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14" w:type="dxa"/>
        <w:tblInd w:w="-459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6852"/>
        <w:gridCol w:w="2962"/>
      </w:tblGrid>
      <w:tr w:rsidR="00A80767" w:rsidRPr="00BE2754" w14:paraId="22E9FBB5" w14:textId="77777777" w:rsidTr="00826D53">
        <w:trPr>
          <w:trHeight w:val="282"/>
        </w:trPr>
        <w:tc>
          <w:tcPr>
            <w:tcW w:w="500" w:type="dxa"/>
            <w:vMerge w:val="restart"/>
            <w:tcBorders>
              <w:bottom w:val="nil"/>
            </w:tcBorders>
            <w:textDirection w:val="btLr"/>
          </w:tcPr>
          <w:p w14:paraId="60BEED58" w14:textId="77777777" w:rsidR="00A80767" w:rsidRPr="00BE2754" w:rsidRDefault="00A80767" w:rsidP="00826D53">
            <w:pPr>
              <w:tabs>
                <w:tab w:val="clear" w:pos="1134"/>
                <w:tab w:val="left" w:pos="6946"/>
              </w:tabs>
              <w:suppressAutoHyphens/>
              <w:spacing w:after="120" w:line="252" w:lineRule="auto"/>
              <w:ind w:left="175" w:right="113"/>
              <w:jc w:val="right"/>
              <w:rPr>
                <w:color w:val="365F91" w:themeColor="accent1" w:themeShade="BF"/>
                <w:sz w:val="12"/>
                <w:szCs w:val="12"/>
                <w:lang w:val="es-ES"/>
              </w:rPr>
            </w:pPr>
            <w:r w:rsidRPr="00BE2754">
              <w:rPr>
                <w:color w:val="365F91" w:themeColor="accent1" w:themeShade="BF"/>
                <w:sz w:val="10"/>
                <w:szCs w:val="10"/>
                <w:lang w:val="es-ES"/>
              </w:rPr>
              <w:t>TIEMPO CLIMA AGUA</w:t>
            </w:r>
          </w:p>
        </w:tc>
        <w:tc>
          <w:tcPr>
            <w:tcW w:w="6852" w:type="dxa"/>
            <w:vMerge w:val="restart"/>
          </w:tcPr>
          <w:p w14:paraId="17A4388A" w14:textId="77777777" w:rsidR="00A80767" w:rsidRPr="00BE2754" w:rsidRDefault="00A80767" w:rsidP="00826D53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</w:pPr>
            <w:r w:rsidRPr="00BE2754">
              <w:rPr>
                <w:noProof/>
                <w:color w:val="365F91" w:themeColor="accent1" w:themeShade="BF"/>
                <w:szCs w:val="22"/>
                <w:lang w:val="es-ES" w:eastAsia="zh-CN"/>
              </w:rPr>
              <w:drawing>
                <wp:anchor distT="0" distB="0" distL="114300" distR="114300" simplePos="0" relativeHeight="251659264" behindDoc="1" locked="1" layoutInCell="1" allowOverlap="1" wp14:anchorId="0AA51F18" wp14:editId="7BA68C7E">
                  <wp:simplePos x="0" y="0"/>
                  <wp:positionH relativeFrom="page">
                    <wp:posOffset>8255</wp:posOffset>
                  </wp:positionH>
                  <wp:positionV relativeFrom="page">
                    <wp:posOffset>-13970</wp:posOffset>
                  </wp:positionV>
                  <wp:extent cx="613410" cy="6731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mo_logo_e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E2754">
              <w:rPr>
                <w:b/>
                <w:bCs/>
                <w:color w:val="365F91" w:themeColor="accent1" w:themeShade="BF"/>
                <w:lang w:val="es-ES"/>
              </w:rPr>
              <w:t>Organización Meteorológica Mundial</w:t>
            </w:r>
          </w:p>
          <w:p w14:paraId="1219CB5F" w14:textId="77777777" w:rsidR="00A80767" w:rsidRPr="00BE2754" w:rsidRDefault="00304852" w:rsidP="00826D53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="Tahoma"/>
                <w:b/>
                <w:color w:val="365F91" w:themeColor="accent1" w:themeShade="BF"/>
                <w:spacing w:val="-2"/>
                <w:szCs w:val="22"/>
                <w:lang w:val="es-ES"/>
              </w:rPr>
            </w:pPr>
            <w:r w:rsidRPr="00BE2754">
              <w:rPr>
                <w:b/>
                <w:bCs/>
                <w:color w:val="365F91" w:themeColor="accent1" w:themeShade="BF"/>
                <w:lang w:val="es-ES"/>
              </w:rPr>
              <w:t>CONSEJO EJECUTIVO</w:t>
            </w:r>
          </w:p>
          <w:p w14:paraId="029BA8B3" w14:textId="5043E5C9" w:rsidR="00A80767" w:rsidRPr="00BE2754" w:rsidRDefault="00304852" w:rsidP="00DD114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</w:pPr>
            <w:r w:rsidRPr="00BE2754">
              <w:rPr>
                <w:b/>
                <w:bCs/>
                <w:color w:val="365F91" w:themeColor="accent1" w:themeShade="BF"/>
                <w:lang w:val="es-ES"/>
              </w:rPr>
              <w:t xml:space="preserve">Septuagésima sexta </w:t>
            </w:r>
            <w:r w:rsidR="00DD1141" w:rsidRPr="00BE2754">
              <w:rPr>
                <w:b/>
                <w:bCs/>
                <w:color w:val="365F91" w:themeColor="accent1" w:themeShade="BF"/>
                <w:lang w:val="es-ES"/>
              </w:rPr>
              <w:t>reunión</w:t>
            </w:r>
            <w:r w:rsidR="00DD1141" w:rsidRPr="00BE2754">
              <w:rPr>
                <w:b/>
                <w:bCs/>
                <w:color w:val="365F91" w:themeColor="accent1" w:themeShade="BF"/>
                <w:lang w:val="es-ES"/>
              </w:rPr>
              <w:br/>
            </w:r>
            <w:r w:rsidRPr="00BE2754">
              <w:rPr>
                <w:color w:val="365F91" w:themeColor="accent1" w:themeShade="BF"/>
                <w:lang w:val="es-ES"/>
              </w:rPr>
              <w:t>Ginebra, 27 de febrero a 3 de marzo de 2023</w:t>
            </w:r>
          </w:p>
        </w:tc>
        <w:tc>
          <w:tcPr>
            <w:tcW w:w="2962" w:type="dxa"/>
          </w:tcPr>
          <w:p w14:paraId="28A37C72" w14:textId="77777777" w:rsidR="00A80767" w:rsidRPr="00BE2754" w:rsidRDefault="00304852" w:rsidP="00826D53">
            <w:pPr>
              <w:tabs>
                <w:tab w:val="clear" w:pos="1134"/>
              </w:tabs>
              <w:spacing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</w:pPr>
            <w:r w:rsidRPr="00BE2754">
              <w:rPr>
                <w:b/>
                <w:bCs/>
                <w:color w:val="365F91" w:themeColor="accent1" w:themeShade="BF"/>
                <w:lang w:val="es-ES"/>
              </w:rPr>
              <w:t>EC-76/Doc. 7.1(5)</w:t>
            </w:r>
          </w:p>
        </w:tc>
      </w:tr>
      <w:tr w:rsidR="00A80767" w:rsidRPr="00BE2754" w14:paraId="3AB51ECD" w14:textId="77777777" w:rsidTr="00826D53">
        <w:trPr>
          <w:trHeight w:val="730"/>
        </w:trPr>
        <w:tc>
          <w:tcPr>
            <w:tcW w:w="500" w:type="dxa"/>
            <w:vMerge/>
            <w:tcBorders>
              <w:bottom w:val="nil"/>
            </w:tcBorders>
          </w:tcPr>
          <w:p w14:paraId="056A1484" w14:textId="77777777" w:rsidR="00A80767" w:rsidRPr="00BE2754" w:rsidRDefault="00A80767" w:rsidP="00826D53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color w:val="365F91" w:themeColor="accent1" w:themeShade="BF"/>
                <w:szCs w:val="22"/>
                <w:lang w:val="es-ES" w:eastAsia="zh-CN"/>
              </w:rPr>
            </w:pPr>
          </w:p>
        </w:tc>
        <w:tc>
          <w:tcPr>
            <w:tcW w:w="6852" w:type="dxa"/>
            <w:vMerge/>
          </w:tcPr>
          <w:p w14:paraId="51A1C38D" w14:textId="77777777" w:rsidR="00A80767" w:rsidRPr="00BE2754" w:rsidRDefault="00A80767" w:rsidP="00826D53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color w:val="365F91" w:themeColor="accent1" w:themeShade="BF"/>
                <w:szCs w:val="22"/>
                <w:lang w:val="es-ES" w:eastAsia="zh-CN"/>
              </w:rPr>
            </w:pPr>
          </w:p>
        </w:tc>
        <w:tc>
          <w:tcPr>
            <w:tcW w:w="2962" w:type="dxa"/>
          </w:tcPr>
          <w:p w14:paraId="763EC46D" w14:textId="77777777" w:rsidR="00924B9D" w:rsidRPr="00BE2754" w:rsidRDefault="00A80767" w:rsidP="00DD1141">
            <w:pPr>
              <w:tabs>
                <w:tab w:val="clear" w:pos="1134"/>
              </w:tabs>
              <w:spacing w:before="120"/>
              <w:ind w:right="-108"/>
              <w:jc w:val="right"/>
              <w:rPr>
                <w:color w:val="365F91" w:themeColor="accent1" w:themeShade="BF"/>
                <w:lang w:val="es-ES"/>
              </w:rPr>
            </w:pPr>
            <w:r w:rsidRPr="00BE2754">
              <w:rPr>
                <w:color w:val="365F91" w:themeColor="accent1" w:themeShade="BF"/>
                <w:lang w:val="es-ES"/>
              </w:rPr>
              <w:t xml:space="preserve">Presentado por: </w:t>
            </w:r>
          </w:p>
          <w:p w14:paraId="45D7C985" w14:textId="3048DC78" w:rsidR="00A80767" w:rsidRPr="00BE2754" w:rsidRDefault="00A80767" w:rsidP="00DD1141">
            <w:pPr>
              <w:tabs>
                <w:tab w:val="clear" w:pos="1134"/>
              </w:tabs>
              <w:spacing w:after="60"/>
              <w:ind w:right="-108"/>
              <w:jc w:val="right"/>
              <w:rPr>
                <w:rFonts w:cs="Tahoma"/>
                <w:color w:val="365F91" w:themeColor="accent1" w:themeShade="BF"/>
                <w:szCs w:val="22"/>
                <w:lang w:val="es-ES"/>
              </w:rPr>
            </w:pPr>
            <w:r w:rsidRPr="00BE2754">
              <w:rPr>
                <w:color w:val="365F91" w:themeColor="accent1" w:themeShade="BF"/>
                <w:lang w:val="es-ES"/>
              </w:rPr>
              <w:t xml:space="preserve">Secretario General   </w:t>
            </w:r>
          </w:p>
          <w:p w14:paraId="025AD03B" w14:textId="728B82DD" w:rsidR="00A80767" w:rsidRPr="00BE2754" w:rsidRDefault="00592A37" w:rsidP="00826D53">
            <w:pPr>
              <w:tabs>
                <w:tab w:val="clear" w:pos="1134"/>
              </w:tabs>
              <w:spacing w:before="120" w:after="60"/>
              <w:ind w:right="-108"/>
              <w:jc w:val="right"/>
              <w:rPr>
                <w:rFonts w:cs="Tahoma"/>
                <w:color w:val="365F91" w:themeColor="accent1" w:themeShade="BF"/>
                <w:szCs w:val="22"/>
                <w:lang w:val="es-ES"/>
              </w:rPr>
            </w:pPr>
            <w:r w:rsidRPr="00BE2754">
              <w:rPr>
                <w:color w:val="365F91" w:themeColor="accent1" w:themeShade="BF"/>
                <w:lang w:val="es-ES"/>
              </w:rPr>
              <w:t>6.I.2023</w:t>
            </w:r>
          </w:p>
          <w:p w14:paraId="70F323E6" w14:textId="2C5B5DD2" w:rsidR="00A80767" w:rsidRPr="00BE2754" w:rsidRDefault="00A80767" w:rsidP="00826D53">
            <w:pPr>
              <w:tabs>
                <w:tab w:val="clear" w:pos="1134"/>
              </w:tabs>
              <w:spacing w:before="120"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</w:pPr>
            <w:r w:rsidRPr="00BE2754">
              <w:rPr>
                <w:b/>
                <w:bCs/>
                <w:color w:val="365F91" w:themeColor="accent1" w:themeShade="BF"/>
                <w:lang w:val="es-ES"/>
              </w:rPr>
              <w:t>VERSIÓN 1</w:t>
            </w:r>
          </w:p>
        </w:tc>
      </w:tr>
    </w:tbl>
    <w:p w14:paraId="516B6CC6" w14:textId="77777777" w:rsidR="00A80767" w:rsidRPr="00BE2754" w:rsidRDefault="00304852" w:rsidP="000E17FD">
      <w:pPr>
        <w:pStyle w:val="WMOBodyText"/>
        <w:ind w:left="3969" w:hanging="3969"/>
        <w:rPr>
          <w:lang w:val="es-ES"/>
        </w:rPr>
      </w:pPr>
      <w:r w:rsidRPr="00BE2754">
        <w:rPr>
          <w:b/>
          <w:bCs/>
          <w:lang w:val="es-ES"/>
        </w:rPr>
        <w:t>PUNTO 7 DEL ORDEN DEL DÍA:</w:t>
      </w:r>
      <w:r w:rsidRPr="00BE2754">
        <w:rPr>
          <w:lang w:val="es-ES"/>
        </w:rPr>
        <w:tab/>
      </w:r>
      <w:r w:rsidRPr="00BE2754">
        <w:rPr>
          <w:b/>
          <w:bCs/>
          <w:lang w:val="es-ES"/>
        </w:rPr>
        <w:t>CUESTIONES GENERALES, JURÍDICAS, REGLAMENTARIAS Y DE POLÍTICA</w:t>
      </w:r>
    </w:p>
    <w:p w14:paraId="2138BAA7" w14:textId="7F7DC890" w:rsidR="00A80767" w:rsidRPr="00BE2754" w:rsidRDefault="00304852" w:rsidP="000E17FD">
      <w:pPr>
        <w:pStyle w:val="WMOBodyText"/>
        <w:ind w:left="3969" w:hanging="3969"/>
        <w:rPr>
          <w:lang w:val="es-ES"/>
        </w:rPr>
      </w:pPr>
      <w:r w:rsidRPr="00BE2754">
        <w:rPr>
          <w:b/>
          <w:bCs/>
          <w:lang w:val="es-ES"/>
        </w:rPr>
        <w:t>PUNTO 7.1:</w:t>
      </w:r>
      <w:r w:rsidRPr="00BE2754">
        <w:rPr>
          <w:lang w:val="es-ES"/>
        </w:rPr>
        <w:tab/>
      </w:r>
      <w:r w:rsidRPr="00BE2754">
        <w:rPr>
          <w:b/>
          <w:bCs/>
          <w:lang w:val="es-ES"/>
        </w:rPr>
        <w:t xml:space="preserve">Cuestiones relativas al Convenio </w:t>
      </w:r>
      <w:r w:rsidR="000E17FD" w:rsidRPr="00BE2754">
        <w:rPr>
          <w:b/>
          <w:bCs/>
          <w:lang w:val="es-ES"/>
        </w:rPr>
        <w:br/>
      </w:r>
      <w:r w:rsidRPr="00BE2754">
        <w:rPr>
          <w:b/>
          <w:bCs/>
          <w:lang w:val="es-ES"/>
        </w:rPr>
        <w:t xml:space="preserve">de la Organización Meteorológica Mundial </w:t>
      </w:r>
      <w:r w:rsidR="000E17FD" w:rsidRPr="00BE2754">
        <w:rPr>
          <w:b/>
          <w:bCs/>
          <w:lang w:val="es-ES"/>
        </w:rPr>
        <w:br/>
      </w:r>
      <w:r w:rsidRPr="00BE2754">
        <w:rPr>
          <w:b/>
          <w:bCs/>
          <w:lang w:val="es-ES"/>
        </w:rPr>
        <w:t>y a sus reglamentos</w:t>
      </w:r>
    </w:p>
    <w:p w14:paraId="185D6087" w14:textId="3CC73BAF" w:rsidR="00A80767" w:rsidRPr="00BE2754" w:rsidRDefault="00002CAD" w:rsidP="00C74652">
      <w:pPr>
        <w:pStyle w:val="Heading1"/>
        <w:rPr>
          <w:lang w:val="es-ES"/>
        </w:rPr>
      </w:pPr>
      <w:bookmarkStart w:id="0" w:name="_APPENDIX_A:_"/>
      <w:bookmarkEnd w:id="0"/>
      <w:r w:rsidRPr="00BE2754">
        <w:rPr>
          <w:lang w:val="es-ES"/>
        </w:rPr>
        <w:t xml:space="preserve">ENMIENDAS AL ARTÍCULO 15 DEL REGLAMENTO FINANCIERO </w:t>
      </w:r>
      <w:r w:rsidR="00C6318B" w:rsidRPr="00BE2754">
        <w:rPr>
          <w:lang w:val="es-ES"/>
        </w:rPr>
        <w:br/>
      </w:r>
      <w:r w:rsidRPr="00BE2754">
        <w:rPr>
          <w:lang w:val="es-ES"/>
        </w:rPr>
        <w:t>DE LA O</w:t>
      </w:r>
      <w:r w:rsidR="00C74652" w:rsidRPr="00BE2754">
        <w:rPr>
          <w:lang w:val="es-ES"/>
        </w:rPr>
        <w:t xml:space="preserve">RGANIZACIÓN METEOROLÓGICA MUNDIAL </w:t>
      </w:r>
      <w:r w:rsidR="00C6318B" w:rsidRPr="00BE2754">
        <w:rPr>
          <w:lang w:val="es-ES"/>
        </w:rPr>
        <w:br/>
      </w:r>
      <w:r w:rsidRPr="00BE2754">
        <w:rPr>
          <w:lang w:val="es-ES"/>
        </w:rPr>
        <w:t>RELATIVAS AL MANDATO DEL AUDITOR EXTERNO</w:t>
      </w:r>
    </w:p>
    <w:p w14:paraId="514CD5F0" w14:textId="77777777" w:rsidR="00092CAE" w:rsidRPr="00BE2754" w:rsidRDefault="00092CAE" w:rsidP="00092CAE">
      <w:pPr>
        <w:pStyle w:val="WMOBodyText"/>
        <w:rPr>
          <w:lang w:val="es-ES"/>
        </w:rPr>
      </w:pPr>
    </w:p>
    <w:tbl>
      <w:tblPr>
        <w:tblStyle w:val="TableGrid"/>
        <w:tblW w:w="5000" w:type="pct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0731AA" w:rsidRPr="00BE2754" w14:paraId="28273046" w14:textId="77777777" w:rsidTr="005E5072">
        <w:trPr>
          <w:jc w:val="center"/>
        </w:trPr>
        <w:tc>
          <w:tcPr>
            <w:tcW w:w="5000" w:type="pct"/>
          </w:tcPr>
          <w:p w14:paraId="3310D77A" w14:textId="6D7D2BA2" w:rsidR="000731AA" w:rsidRPr="00BE2754" w:rsidRDefault="000731AA" w:rsidP="00E7118A">
            <w:pPr>
              <w:pStyle w:val="WMOBodyText"/>
              <w:spacing w:after="120"/>
              <w:jc w:val="center"/>
              <w:rPr>
                <w:rFonts w:ascii="Verdana Bold" w:hAnsi="Verdana Bold" w:cstheme="minorHAnsi"/>
                <w:b/>
                <w:bCs/>
                <w:caps/>
                <w:lang w:val="es-ES"/>
              </w:rPr>
            </w:pPr>
            <w:r w:rsidRPr="00BE2754">
              <w:rPr>
                <w:b/>
                <w:bCs/>
                <w:lang w:val="es-ES"/>
              </w:rPr>
              <w:t>RESUMEN</w:t>
            </w:r>
          </w:p>
        </w:tc>
      </w:tr>
      <w:tr w:rsidR="000731AA" w:rsidRPr="00BD2DD8" w14:paraId="190BB458" w14:textId="77777777" w:rsidTr="005E5072">
        <w:trPr>
          <w:jc w:val="center"/>
        </w:trPr>
        <w:tc>
          <w:tcPr>
            <w:tcW w:w="5000" w:type="pct"/>
          </w:tcPr>
          <w:p w14:paraId="0273B5D1" w14:textId="42498124" w:rsidR="000731AA" w:rsidRPr="00BE2754" w:rsidRDefault="000731AA" w:rsidP="00795D3E">
            <w:pPr>
              <w:pStyle w:val="WMOBodyText"/>
              <w:spacing w:before="160"/>
              <w:jc w:val="left"/>
              <w:rPr>
                <w:lang w:val="es-ES"/>
              </w:rPr>
            </w:pPr>
            <w:r w:rsidRPr="00BE2754">
              <w:rPr>
                <w:b/>
                <w:bCs/>
                <w:lang w:val="es-ES"/>
              </w:rPr>
              <w:t>Documento presentado por:</w:t>
            </w:r>
            <w:r w:rsidRPr="00BE2754">
              <w:rPr>
                <w:lang w:val="es-ES"/>
              </w:rPr>
              <w:t xml:space="preserve"> el Secretario General</w:t>
            </w:r>
            <w:r w:rsidR="00C6318B" w:rsidRPr="00BE2754">
              <w:rPr>
                <w:lang w:val="es-ES"/>
              </w:rPr>
              <w:t>,</w:t>
            </w:r>
            <w:r w:rsidRPr="00BE2754">
              <w:rPr>
                <w:lang w:val="es-ES"/>
              </w:rPr>
              <w:t xml:space="preserve"> para actualizar el Reglamento Financiero de acuerdo con anteriores resoluciones del Consejo Ejecutivo.</w:t>
            </w:r>
          </w:p>
          <w:p w14:paraId="2C12B1DF" w14:textId="1A2750A0" w:rsidR="000731AA" w:rsidRPr="00BE2754" w:rsidRDefault="000731AA" w:rsidP="00795D3E">
            <w:pPr>
              <w:pStyle w:val="WMOBodyText"/>
              <w:spacing w:before="160"/>
              <w:jc w:val="left"/>
              <w:rPr>
                <w:b/>
                <w:bCs/>
                <w:lang w:val="es-ES"/>
              </w:rPr>
            </w:pPr>
            <w:r w:rsidRPr="00BE2754">
              <w:rPr>
                <w:b/>
                <w:bCs/>
                <w:lang w:val="es-ES"/>
              </w:rPr>
              <w:t>Objetivos estratégicos para 2020-2023:</w:t>
            </w:r>
            <w:r w:rsidRPr="00BE2754">
              <w:rPr>
                <w:lang w:val="es-ES"/>
              </w:rPr>
              <w:t xml:space="preserve"> 6.1 — Órganos normativos</w:t>
            </w:r>
            <w:r w:rsidR="00B633A7" w:rsidRPr="00BE2754">
              <w:rPr>
                <w:lang w:val="es-ES"/>
              </w:rPr>
              <w:t>,</w:t>
            </w:r>
            <w:r w:rsidRPr="00BE2754">
              <w:rPr>
                <w:lang w:val="es-ES"/>
              </w:rPr>
              <w:t xml:space="preserve"> </w:t>
            </w:r>
            <w:r w:rsidR="004E79EC" w:rsidRPr="00BE2754">
              <w:rPr>
                <w:lang w:val="es-ES"/>
              </w:rPr>
              <w:br/>
            </w:r>
            <w:r w:rsidRPr="00BE2754">
              <w:rPr>
                <w:lang w:val="es-ES"/>
              </w:rPr>
              <w:t>y 6.3 — Supervisión externa e interna.</w:t>
            </w:r>
          </w:p>
          <w:p w14:paraId="643E9287" w14:textId="30144D28" w:rsidR="000731AA" w:rsidRPr="00BE2754" w:rsidRDefault="000731AA" w:rsidP="00795D3E">
            <w:pPr>
              <w:pStyle w:val="WMOBodyText"/>
              <w:spacing w:before="160"/>
              <w:jc w:val="left"/>
              <w:rPr>
                <w:lang w:val="es-ES"/>
              </w:rPr>
            </w:pPr>
            <w:r w:rsidRPr="00BE2754">
              <w:rPr>
                <w:b/>
                <w:bCs/>
                <w:lang w:val="es-ES"/>
              </w:rPr>
              <w:t>Consecuencias financieras y administrativas:</w:t>
            </w:r>
            <w:r w:rsidRPr="00BE2754">
              <w:rPr>
                <w:lang w:val="es-ES"/>
              </w:rPr>
              <w:t xml:space="preserve"> formalización de las disposiciones relativas al mandato del auditor externo.</w:t>
            </w:r>
          </w:p>
          <w:p w14:paraId="4F881FB5" w14:textId="3951D963" w:rsidR="000731AA" w:rsidRPr="00BE2754" w:rsidRDefault="000731AA" w:rsidP="00795D3E">
            <w:pPr>
              <w:pStyle w:val="WMOBodyText"/>
              <w:spacing w:before="160"/>
              <w:jc w:val="left"/>
              <w:rPr>
                <w:lang w:val="es-ES"/>
              </w:rPr>
            </w:pPr>
            <w:r w:rsidRPr="00BE2754">
              <w:rPr>
                <w:b/>
                <w:bCs/>
                <w:lang w:val="es-ES"/>
              </w:rPr>
              <w:t xml:space="preserve">Principales encargados de la ejecución: </w:t>
            </w:r>
            <w:r w:rsidRPr="00BE2754">
              <w:rPr>
                <w:lang w:val="es-ES"/>
              </w:rPr>
              <w:t>el</w:t>
            </w:r>
            <w:r w:rsidR="00DC719D" w:rsidRPr="00BE2754">
              <w:rPr>
                <w:lang w:val="es-ES"/>
              </w:rPr>
              <w:t xml:space="preserve"> </w:t>
            </w:r>
            <w:r w:rsidRPr="00BE2754">
              <w:rPr>
                <w:lang w:val="es-ES"/>
              </w:rPr>
              <w:t>Consejo Ejecutivo.</w:t>
            </w:r>
          </w:p>
          <w:p w14:paraId="3435345A" w14:textId="775BCD46" w:rsidR="000731AA" w:rsidRPr="00BE2754" w:rsidRDefault="000731AA" w:rsidP="00795D3E">
            <w:pPr>
              <w:pStyle w:val="WMOBodyText"/>
              <w:spacing w:before="160"/>
              <w:jc w:val="left"/>
              <w:rPr>
                <w:lang w:val="es-ES"/>
              </w:rPr>
            </w:pPr>
            <w:r w:rsidRPr="00BE2754">
              <w:rPr>
                <w:b/>
                <w:bCs/>
                <w:lang w:val="es-ES"/>
              </w:rPr>
              <w:t>Cronograma:</w:t>
            </w:r>
            <w:r w:rsidRPr="00BE2754">
              <w:rPr>
                <w:lang w:val="es-ES"/>
              </w:rPr>
              <w:t xml:space="preserve"> en curso.</w:t>
            </w:r>
          </w:p>
          <w:p w14:paraId="6C83D83E" w14:textId="33430BB5" w:rsidR="000731AA" w:rsidRPr="00BE2754" w:rsidRDefault="000731AA" w:rsidP="00BD2DD8">
            <w:pPr>
              <w:pStyle w:val="WMOBodyText"/>
              <w:spacing w:before="160" w:after="120"/>
              <w:jc w:val="left"/>
              <w:rPr>
                <w:lang w:val="es-ES"/>
              </w:rPr>
            </w:pPr>
            <w:r w:rsidRPr="00BE2754">
              <w:rPr>
                <w:b/>
                <w:bCs/>
                <w:lang w:val="es-ES"/>
              </w:rPr>
              <w:t>Medida prevista:</w:t>
            </w:r>
            <w:r w:rsidRPr="00BE2754">
              <w:rPr>
                <w:lang w:val="es-ES"/>
              </w:rPr>
              <w:t xml:space="preserve"> examinar el proyecto de recomendación propuesto.</w:t>
            </w:r>
          </w:p>
        </w:tc>
      </w:tr>
    </w:tbl>
    <w:p w14:paraId="71124425" w14:textId="77777777" w:rsidR="00092CAE" w:rsidRPr="00BE2754" w:rsidRDefault="00092CAE">
      <w:pPr>
        <w:tabs>
          <w:tab w:val="clear" w:pos="1134"/>
        </w:tabs>
        <w:jc w:val="left"/>
        <w:rPr>
          <w:lang w:val="es-ES"/>
        </w:rPr>
      </w:pPr>
    </w:p>
    <w:p w14:paraId="64CD37C6" w14:textId="77777777" w:rsidR="00331964" w:rsidRPr="00BE2754" w:rsidRDefault="00331964">
      <w:pPr>
        <w:tabs>
          <w:tab w:val="clear" w:pos="1134"/>
        </w:tabs>
        <w:jc w:val="left"/>
        <w:rPr>
          <w:rFonts w:eastAsia="Verdana" w:cs="Verdana"/>
          <w:lang w:val="es-ES" w:eastAsia="zh-TW"/>
        </w:rPr>
      </w:pPr>
      <w:r w:rsidRPr="00BE2754">
        <w:rPr>
          <w:lang w:val="es-ES"/>
        </w:rPr>
        <w:br w:type="page"/>
      </w:r>
    </w:p>
    <w:p w14:paraId="2FE19C58" w14:textId="77777777" w:rsidR="005F6B32" w:rsidRPr="00BE2754" w:rsidRDefault="005F6B32" w:rsidP="00846F2B">
      <w:pPr>
        <w:pStyle w:val="Heading1"/>
        <w:pageBreakBefore/>
        <w:rPr>
          <w:b w:val="0"/>
          <w:bCs w:val="0"/>
          <w:lang w:val="es-ES"/>
        </w:rPr>
      </w:pPr>
      <w:r w:rsidRPr="00BE2754">
        <w:rPr>
          <w:lang w:val="es-ES"/>
        </w:rPr>
        <w:lastRenderedPageBreak/>
        <w:t>PROYECTO DE RECOMENDACIÓN</w:t>
      </w:r>
    </w:p>
    <w:p w14:paraId="7D37A7A5" w14:textId="77777777" w:rsidR="0037222D" w:rsidRPr="00BE2754" w:rsidRDefault="0037222D" w:rsidP="004E7264">
      <w:pPr>
        <w:pStyle w:val="Heading2"/>
        <w:rPr>
          <w:lang w:val="es-ES"/>
        </w:rPr>
      </w:pPr>
      <w:bookmarkStart w:id="1" w:name="_DRAFT_RESOLUTION_4.2/1_(EC-64)_-_PU"/>
      <w:bookmarkStart w:id="2" w:name="_DRAFT_RESOLUTION_X.X/1"/>
      <w:bookmarkStart w:id="3" w:name="_Toc319327010"/>
      <w:bookmarkStart w:id="4" w:name="Text6"/>
      <w:bookmarkEnd w:id="1"/>
      <w:bookmarkEnd w:id="2"/>
      <w:r w:rsidRPr="00BE2754">
        <w:rPr>
          <w:lang w:val="es-ES"/>
        </w:rPr>
        <w:t>Proyecto de Recomendación 7.1(5)/1 (EC-76)</w:t>
      </w:r>
    </w:p>
    <w:p w14:paraId="5B275050" w14:textId="4FCC650C" w:rsidR="0037222D" w:rsidRPr="00BE2754" w:rsidRDefault="00192D04" w:rsidP="004205CD">
      <w:pPr>
        <w:pStyle w:val="Heading3"/>
        <w:rPr>
          <w:lang w:val="es-ES"/>
        </w:rPr>
      </w:pPr>
      <w:bookmarkStart w:id="5" w:name="_Title_of_the"/>
      <w:bookmarkEnd w:id="3"/>
      <w:bookmarkEnd w:id="4"/>
      <w:bookmarkEnd w:id="5"/>
      <w:r w:rsidRPr="00BE2754">
        <w:rPr>
          <w:lang w:val="es-ES"/>
        </w:rPr>
        <w:t>Enmiendas al Reglamento Financiero</w:t>
      </w:r>
    </w:p>
    <w:p w14:paraId="0E40F225" w14:textId="77777777" w:rsidR="002A5EC5" w:rsidRPr="00BE2754" w:rsidRDefault="002A5EC5" w:rsidP="002A5EC5">
      <w:pPr>
        <w:pStyle w:val="WMOBodyText"/>
        <w:rPr>
          <w:lang w:val="es-ES"/>
        </w:rPr>
      </w:pPr>
      <w:r w:rsidRPr="00BE2754">
        <w:rPr>
          <w:lang w:val="es-ES"/>
        </w:rPr>
        <w:t>EL CONSEJO EJECUTIVO,</w:t>
      </w:r>
    </w:p>
    <w:p w14:paraId="6C962A30" w14:textId="68C32A9B" w:rsidR="002A5EC5" w:rsidRPr="00BE2754" w:rsidRDefault="005858EF" w:rsidP="002A5EC5">
      <w:pPr>
        <w:pStyle w:val="WMOBodyText"/>
        <w:rPr>
          <w:lang w:val="es-ES"/>
        </w:rPr>
      </w:pPr>
      <w:r w:rsidRPr="00BE2754">
        <w:rPr>
          <w:b/>
          <w:bCs/>
          <w:lang w:val="es-ES"/>
        </w:rPr>
        <w:t xml:space="preserve">Notando </w:t>
      </w:r>
      <w:r w:rsidR="002A5EC5" w:rsidRPr="00BE2754">
        <w:rPr>
          <w:lang w:val="es-ES"/>
        </w:rPr>
        <w:t xml:space="preserve">el </w:t>
      </w:r>
      <w:hyperlink r:id="rId12" w:anchor="page=18" w:history="1">
        <w:r w:rsidR="005C1588" w:rsidRPr="00BE2754">
          <w:rPr>
            <w:rStyle w:val="Hyperlink"/>
            <w:lang w:val="es-ES"/>
          </w:rPr>
          <w:t>a</w:t>
        </w:r>
        <w:r w:rsidR="002A5EC5" w:rsidRPr="00BE2754">
          <w:rPr>
            <w:rStyle w:val="Hyperlink"/>
            <w:lang w:val="es-ES"/>
          </w:rPr>
          <w:t>rtículo 8</w:t>
        </w:r>
        <w:r w:rsidR="003A458C" w:rsidRPr="00BE2754">
          <w:rPr>
            <w:rStyle w:val="Hyperlink"/>
            <w:lang w:val="es-ES"/>
          </w:rPr>
          <w:t xml:space="preserve"> </w:t>
        </w:r>
        <w:r w:rsidR="002A5EC5" w:rsidRPr="00BE2754">
          <w:rPr>
            <w:rStyle w:val="Hyperlink"/>
            <w:lang w:val="es-ES"/>
          </w:rPr>
          <w:t>d)</w:t>
        </w:r>
      </w:hyperlink>
      <w:r w:rsidR="002A5EC5" w:rsidRPr="00BE2754">
        <w:rPr>
          <w:lang w:val="es-ES"/>
        </w:rPr>
        <w:t xml:space="preserve"> del Convenio de la Organización Meteorológica Mundial,</w:t>
      </w:r>
    </w:p>
    <w:p w14:paraId="57DD6ED8" w14:textId="190AA461" w:rsidR="00E17FB8" w:rsidRPr="00BE2754" w:rsidRDefault="003A458C" w:rsidP="002A5EC5">
      <w:pPr>
        <w:pStyle w:val="WMOBodyText"/>
        <w:rPr>
          <w:lang w:val="es-ES"/>
        </w:rPr>
      </w:pPr>
      <w:r w:rsidRPr="00BE2754">
        <w:rPr>
          <w:b/>
          <w:bCs/>
          <w:lang w:val="es-ES"/>
        </w:rPr>
        <w:t xml:space="preserve">Notando </w:t>
      </w:r>
      <w:r w:rsidR="00E17FB8" w:rsidRPr="00BE2754">
        <w:rPr>
          <w:b/>
          <w:bCs/>
          <w:lang w:val="es-ES"/>
        </w:rPr>
        <w:t>también</w:t>
      </w:r>
      <w:r w:rsidR="00E17FB8" w:rsidRPr="00BE2754">
        <w:rPr>
          <w:lang w:val="es-ES"/>
        </w:rPr>
        <w:t xml:space="preserve"> el </w:t>
      </w:r>
      <w:hyperlink r:id="rId13" w:anchor="page=138" w:history="1">
        <w:r w:rsidR="005C1588" w:rsidRPr="00BE2754">
          <w:rPr>
            <w:rStyle w:val="Hyperlink"/>
            <w:lang w:val="es-ES"/>
          </w:rPr>
          <w:t>a</w:t>
        </w:r>
        <w:r w:rsidR="00E17FB8" w:rsidRPr="00BE2754">
          <w:rPr>
            <w:rStyle w:val="Hyperlink"/>
            <w:lang w:val="es-ES"/>
          </w:rPr>
          <w:t>rtículo 15</w:t>
        </w:r>
      </w:hyperlink>
      <w:r w:rsidR="00E17FB8" w:rsidRPr="00BE2754">
        <w:rPr>
          <w:lang w:val="es-ES"/>
        </w:rPr>
        <w:t xml:space="preserve"> del Reglamento Financiero,</w:t>
      </w:r>
    </w:p>
    <w:p w14:paraId="64F2349A" w14:textId="1D0F906F" w:rsidR="002A5EC5" w:rsidRPr="00BE2754" w:rsidRDefault="003A458C" w:rsidP="002A5EC5">
      <w:pPr>
        <w:pStyle w:val="WMOBodyText"/>
        <w:rPr>
          <w:lang w:val="es-ES"/>
        </w:rPr>
      </w:pPr>
      <w:r w:rsidRPr="00BE2754">
        <w:rPr>
          <w:b/>
          <w:bCs/>
          <w:lang w:val="es-ES"/>
        </w:rPr>
        <w:t xml:space="preserve">Notando </w:t>
      </w:r>
      <w:r w:rsidR="002A5EC5" w:rsidRPr="00BE2754">
        <w:rPr>
          <w:b/>
          <w:bCs/>
          <w:lang w:val="es-ES"/>
        </w:rPr>
        <w:t>además</w:t>
      </w:r>
      <w:r w:rsidR="002A5EC5" w:rsidRPr="00BE2754">
        <w:rPr>
          <w:lang w:val="es-ES"/>
        </w:rPr>
        <w:t xml:space="preserve"> la </w:t>
      </w:r>
      <w:hyperlink r:id="rId14" w:anchor="page=72" w:history="1">
        <w:r w:rsidR="002A5EC5" w:rsidRPr="00BE2754">
          <w:rPr>
            <w:rStyle w:val="Hyperlink"/>
            <w:lang w:val="es-ES"/>
          </w:rPr>
          <w:t xml:space="preserve">Resolución </w:t>
        </w:r>
        <w:r w:rsidR="007441E5" w:rsidRPr="00BE2754">
          <w:rPr>
            <w:rStyle w:val="Hyperlink"/>
            <w:lang w:val="es-ES"/>
          </w:rPr>
          <w:t>26</w:t>
        </w:r>
        <w:r w:rsidR="002A5EC5" w:rsidRPr="00BE2754">
          <w:rPr>
            <w:rStyle w:val="Hyperlink"/>
            <w:lang w:val="es-ES"/>
          </w:rPr>
          <w:t xml:space="preserve"> (EC-LIX)</w:t>
        </w:r>
      </w:hyperlink>
      <w:r w:rsidR="002A5EC5" w:rsidRPr="00BE2754">
        <w:rPr>
          <w:lang w:val="es-ES"/>
        </w:rPr>
        <w:t xml:space="preserve"> </w:t>
      </w:r>
      <w:r w:rsidRPr="00BE2754">
        <w:rPr>
          <w:lang w:val="es-ES"/>
        </w:rPr>
        <w:t>—</w:t>
      </w:r>
      <w:r w:rsidR="002A5EC5" w:rsidRPr="00BE2754">
        <w:rPr>
          <w:lang w:val="es-ES"/>
        </w:rPr>
        <w:t xml:space="preserve"> </w:t>
      </w:r>
      <w:r w:rsidR="00945411" w:rsidRPr="00BE2754">
        <w:rPr>
          <w:lang w:val="es-ES"/>
        </w:rPr>
        <w:t>Mandato</w:t>
      </w:r>
      <w:r w:rsidR="002A5EC5" w:rsidRPr="00BE2754">
        <w:rPr>
          <w:lang w:val="es-ES"/>
        </w:rPr>
        <w:t xml:space="preserve"> del Auditor Externo,</w:t>
      </w:r>
    </w:p>
    <w:p w14:paraId="3AD8D382" w14:textId="10E4193A" w:rsidR="002A5EC5" w:rsidRPr="00BE2754" w:rsidRDefault="002A5EC5" w:rsidP="002A5EC5">
      <w:pPr>
        <w:pStyle w:val="WMOBodyText"/>
        <w:rPr>
          <w:lang w:val="es-ES"/>
        </w:rPr>
      </w:pPr>
      <w:r w:rsidRPr="00BE2754">
        <w:rPr>
          <w:b/>
          <w:bCs/>
          <w:lang w:val="es-ES"/>
        </w:rPr>
        <w:t>Recomienda</w:t>
      </w:r>
      <w:r w:rsidRPr="00BE2754">
        <w:rPr>
          <w:lang w:val="es-ES"/>
        </w:rPr>
        <w:t xml:space="preserve"> al Congreso </w:t>
      </w:r>
      <w:r w:rsidR="009C534D" w:rsidRPr="00BE2754">
        <w:rPr>
          <w:lang w:val="es-ES"/>
        </w:rPr>
        <w:t xml:space="preserve">Meteorológico Mundial </w:t>
      </w:r>
      <w:r w:rsidR="00562722" w:rsidRPr="00BE2754">
        <w:rPr>
          <w:lang w:val="es-ES"/>
        </w:rPr>
        <w:t>que se enmiende e</w:t>
      </w:r>
      <w:r w:rsidRPr="00BE2754">
        <w:rPr>
          <w:lang w:val="es-ES"/>
        </w:rPr>
        <w:t xml:space="preserve">l </w:t>
      </w:r>
      <w:r w:rsidR="00E246F9" w:rsidRPr="00BE2754">
        <w:rPr>
          <w:lang w:val="es-ES"/>
        </w:rPr>
        <w:t>a</w:t>
      </w:r>
      <w:r w:rsidRPr="00BE2754">
        <w:rPr>
          <w:lang w:val="es-ES"/>
        </w:rPr>
        <w:t xml:space="preserve">rtículo 15 </w:t>
      </w:r>
      <w:r w:rsidR="00DC719D" w:rsidRPr="00BE2754">
        <w:rPr>
          <w:lang w:val="es-ES"/>
        </w:rPr>
        <w:t xml:space="preserve">del Reglamento Financiero </w:t>
      </w:r>
      <w:r w:rsidRPr="00BE2754">
        <w:rPr>
          <w:lang w:val="es-ES"/>
        </w:rPr>
        <w:t>(</w:t>
      </w:r>
      <w:r w:rsidR="00092907" w:rsidRPr="00BE2754">
        <w:rPr>
          <w:lang w:val="es-ES"/>
        </w:rPr>
        <w:t>Verificación</w:t>
      </w:r>
      <w:r w:rsidRPr="00BE2754">
        <w:rPr>
          <w:lang w:val="es-ES"/>
        </w:rPr>
        <w:t xml:space="preserve"> externa), tal como figura en el </w:t>
      </w:r>
      <w:hyperlink w:anchor="_Annex_to_draft" w:history="1">
        <w:r w:rsidRPr="00BE2754">
          <w:rPr>
            <w:rStyle w:val="Hyperlink"/>
            <w:lang w:val="es-ES"/>
          </w:rPr>
          <w:t>anexo</w:t>
        </w:r>
      </w:hyperlink>
      <w:r w:rsidRPr="00BE2754">
        <w:rPr>
          <w:lang w:val="es-ES"/>
        </w:rPr>
        <w:t xml:space="preserve"> a</w:t>
      </w:r>
      <w:r w:rsidR="00471DD3" w:rsidRPr="00BE2754">
        <w:rPr>
          <w:lang w:val="es-ES"/>
        </w:rPr>
        <w:t xml:space="preserve"> la</w:t>
      </w:r>
      <w:r w:rsidRPr="00BE2754">
        <w:rPr>
          <w:lang w:val="es-ES"/>
        </w:rPr>
        <w:t xml:space="preserve"> presente </w:t>
      </w:r>
      <w:r w:rsidR="00471DD3" w:rsidRPr="00BE2754">
        <w:rPr>
          <w:lang w:val="es-ES"/>
        </w:rPr>
        <w:t>recomendación</w:t>
      </w:r>
      <w:r w:rsidRPr="00BE2754">
        <w:rPr>
          <w:lang w:val="es-ES"/>
        </w:rPr>
        <w:t>.</w:t>
      </w:r>
    </w:p>
    <w:p w14:paraId="2B36FAB8" w14:textId="77777777" w:rsidR="00672AFD" w:rsidRPr="00BE2754" w:rsidRDefault="0037222D" w:rsidP="0037222D">
      <w:pPr>
        <w:pStyle w:val="WMOBodyText"/>
        <w:jc w:val="center"/>
        <w:rPr>
          <w:lang w:val="es-ES"/>
        </w:rPr>
      </w:pPr>
      <w:r w:rsidRPr="00BE2754">
        <w:rPr>
          <w:lang w:val="es-ES"/>
        </w:rPr>
        <w:t>__________</w:t>
      </w:r>
    </w:p>
    <w:p w14:paraId="773D2C2C" w14:textId="77777777" w:rsidR="00545C7E" w:rsidRPr="00BE2754" w:rsidRDefault="00545C7E" w:rsidP="0037222D">
      <w:pPr>
        <w:pStyle w:val="WMOBodyText"/>
        <w:jc w:val="center"/>
        <w:rPr>
          <w:lang w:val="es-ES"/>
        </w:rPr>
      </w:pPr>
    </w:p>
    <w:p w14:paraId="00D49132" w14:textId="77777777" w:rsidR="005C093F" w:rsidRPr="00BE2754" w:rsidRDefault="00545C7E" w:rsidP="00545C7E">
      <w:pPr>
        <w:pStyle w:val="WMOBodyText"/>
        <w:rPr>
          <w:lang w:val="es-ES"/>
        </w:rPr>
      </w:pPr>
      <w:r w:rsidRPr="00BE2754">
        <w:rPr>
          <w:lang w:val="es-ES"/>
        </w:rPr>
        <w:t>Anexo: 1</w:t>
      </w:r>
    </w:p>
    <w:p w14:paraId="75D2CC5B" w14:textId="77777777" w:rsidR="005C093F" w:rsidRPr="00BE2754" w:rsidRDefault="005C093F" w:rsidP="005C093F">
      <w:pPr>
        <w:pStyle w:val="WMOBodyText"/>
        <w:rPr>
          <w:lang w:val="es-ES"/>
        </w:rPr>
      </w:pPr>
      <w:r w:rsidRPr="00BE2754">
        <w:rPr>
          <w:lang w:val="es-ES"/>
        </w:rPr>
        <w:br w:type="page"/>
      </w:r>
    </w:p>
    <w:p w14:paraId="32F6AACF" w14:textId="77777777" w:rsidR="0037222D" w:rsidRPr="00BE2754" w:rsidRDefault="0037222D" w:rsidP="0037222D">
      <w:pPr>
        <w:pStyle w:val="Heading2"/>
        <w:rPr>
          <w:lang w:val="es-ES"/>
        </w:rPr>
      </w:pPr>
      <w:bookmarkStart w:id="6" w:name="_Annex_to_draft"/>
      <w:bookmarkStart w:id="7" w:name="Annex_to_draft_Recommendation"/>
      <w:bookmarkStart w:id="8" w:name="Annex_to_Resolution"/>
      <w:bookmarkEnd w:id="6"/>
      <w:r w:rsidRPr="00BE2754">
        <w:rPr>
          <w:lang w:val="es-ES"/>
        </w:rPr>
        <w:lastRenderedPageBreak/>
        <w:t>Anexo al proyecto de Recomendación 7.1(5)/1 (EC-76)</w:t>
      </w:r>
      <w:bookmarkEnd w:id="7"/>
      <w:bookmarkEnd w:id="8"/>
    </w:p>
    <w:p w14:paraId="3C038DDB" w14:textId="77777777" w:rsidR="0037222D" w:rsidRPr="00BE2754" w:rsidRDefault="0037222D" w:rsidP="0037222D">
      <w:pPr>
        <w:pStyle w:val="WMOBodyText"/>
        <w:jc w:val="center"/>
        <w:rPr>
          <w:b/>
          <w:bCs/>
          <w:lang w:val="es-ES"/>
        </w:rPr>
      </w:pPr>
      <w:r w:rsidRPr="00BE2754">
        <w:rPr>
          <w:b/>
          <w:bCs/>
          <w:lang w:val="es-ES"/>
        </w:rPr>
        <w:t>Proyecto de Resolución ##/1 (Cg-19)</w:t>
      </w:r>
    </w:p>
    <w:p w14:paraId="6F65EF69" w14:textId="77777777" w:rsidR="00680C8F" w:rsidRPr="00BE2754" w:rsidRDefault="00011DA0" w:rsidP="00680C8F">
      <w:pPr>
        <w:pStyle w:val="Heading3"/>
        <w:spacing w:after="480"/>
        <w:jc w:val="center"/>
        <w:rPr>
          <w:caps/>
          <w:lang w:val="es-ES"/>
        </w:rPr>
      </w:pPr>
      <w:r w:rsidRPr="00BE2754">
        <w:rPr>
          <w:lang w:val="es-ES"/>
        </w:rPr>
        <w:t>Revisión del Reglamento Financiero de la Organización Meteorológica Mundial</w:t>
      </w:r>
    </w:p>
    <w:p w14:paraId="349E7BB7" w14:textId="77777777" w:rsidR="0037222D" w:rsidRPr="00BE2754" w:rsidRDefault="0037222D" w:rsidP="00FF1D60">
      <w:pPr>
        <w:pStyle w:val="WMOBodyText"/>
        <w:spacing w:after="100" w:afterAutospacing="1"/>
        <w:rPr>
          <w:lang w:val="es-ES"/>
        </w:rPr>
      </w:pPr>
      <w:r w:rsidRPr="00BE2754">
        <w:rPr>
          <w:lang w:val="es-ES"/>
        </w:rPr>
        <w:t>El CONGRESO METEOROLÓGICO MUNDIAL,</w:t>
      </w:r>
    </w:p>
    <w:p w14:paraId="3EFCFCF6" w14:textId="7AC4670C" w:rsidR="001247D1" w:rsidRPr="00BE2754" w:rsidRDefault="00A6750F" w:rsidP="00714AA7">
      <w:pPr>
        <w:pStyle w:val="WMOBodyText"/>
        <w:rPr>
          <w:lang w:val="es-ES"/>
        </w:rPr>
      </w:pPr>
      <w:r w:rsidRPr="00BE2754">
        <w:rPr>
          <w:b/>
          <w:bCs/>
          <w:lang w:val="es-ES"/>
        </w:rPr>
        <w:t xml:space="preserve">Notando </w:t>
      </w:r>
      <w:r w:rsidR="001247D1" w:rsidRPr="00BE2754">
        <w:rPr>
          <w:lang w:val="es-ES"/>
        </w:rPr>
        <w:t xml:space="preserve">que el </w:t>
      </w:r>
      <w:hyperlink r:id="rId15" w:anchor="page=18" w:history="1">
        <w:r w:rsidR="0020023C" w:rsidRPr="00BE2754">
          <w:rPr>
            <w:rStyle w:val="Hyperlink"/>
            <w:lang w:val="es-ES"/>
          </w:rPr>
          <w:t>a</w:t>
        </w:r>
        <w:r w:rsidR="001247D1" w:rsidRPr="00BE2754">
          <w:rPr>
            <w:rStyle w:val="Hyperlink"/>
            <w:lang w:val="es-ES"/>
          </w:rPr>
          <w:t>rtículo 8</w:t>
        </w:r>
        <w:r w:rsidRPr="00BE2754">
          <w:rPr>
            <w:rStyle w:val="Hyperlink"/>
            <w:lang w:val="es-ES"/>
          </w:rPr>
          <w:t xml:space="preserve"> </w:t>
        </w:r>
        <w:r w:rsidR="001247D1" w:rsidRPr="00BE2754">
          <w:rPr>
            <w:rStyle w:val="Hyperlink"/>
            <w:lang w:val="es-ES"/>
          </w:rPr>
          <w:t>d)</w:t>
        </w:r>
      </w:hyperlink>
      <w:r w:rsidR="001247D1" w:rsidRPr="00BE2754">
        <w:rPr>
          <w:lang w:val="es-ES"/>
        </w:rPr>
        <w:t xml:space="preserve"> del Convenio de la Organización Meteorológica Mundial </w:t>
      </w:r>
      <w:r w:rsidR="00B9252E" w:rsidRPr="00BE2754">
        <w:rPr>
          <w:lang w:val="es-ES"/>
        </w:rPr>
        <w:t xml:space="preserve">(OMM) </w:t>
      </w:r>
      <w:r w:rsidR="001247D1" w:rsidRPr="00BE2754">
        <w:rPr>
          <w:lang w:val="es-ES"/>
        </w:rPr>
        <w:t xml:space="preserve">autoriza al Congreso Meteorológico Mundial a establecer los reglamentos por los que se rigen los procedimientos de los diferentes órganos de la Organización, </w:t>
      </w:r>
      <w:r w:rsidR="00B9252E" w:rsidRPr="00BE2754">
        <w:rPr>
          <w:lang w:val="es-ES"/>
        </w:rPr>
        <w:t xml:space="preserve">en particular </w:t>
      </w:r>
      <w:r w:rsidR="001247D1" w:rsidRPr="00BE2754">
        <w:rPr>
          <w:lang w:val="es-ES"/>
        </w:rPr>
        <w:t>el Reglamento Financiero de la OMM,</w:t>
      </w:r>
    </w:p>
    <w:p w14:paraId="0A814F46" w14:textId="53446433" w:rsidR="00E17FB8" w:rsidRPr="00BE2754" w:rsidRDefault="00B9252E" w:rsidP="00E17FB8">
      <w:pPr>
        <w:pStyle w:val="WMOBodyText"/>
        <w:rPr>
          <w:lang w:val="es-ES"/>
        </w:rPr>
      </w:pPr>
      <w:r w:rsidRPr="00BE2754">
        <w:rPr>
          <w:b/>
          <w:bCs/>
          <w:lang w:val="es-ES"/>
        </w:rPr>
        <w:t xml:space="preserve">Notando </w:t>
      </w:r>
      <w:r w:rsidR="00E17FB8" w:rsidRPr="00BE2754">
        <w:rPr>
          <w:b/>
          <w:bCs/>
          <w:lang w:val="es-ES"/>
        </w:rPr>
        <w:t xml:space="preserve">también </w:t>
      </w:r>
      <w:r w:rsidR="00E17FB8" w:rsidRPr="00BE2754">
        <w:rPr>
          <w:lang w:val="es-ES"/>
        </w:rPr>
        <w:t xml:space="preserve">el </w:t>
      </w:r>
      <w:hyperlink r:id="rId16" w:anchor="page=138" w:history="1">
        <w:r w:rsidRPr="00BE2754">
          <w:rPr>
            <w:rStyle w:val="Hyperlink"/>
            <w:lang w:val="es-ES"/>
          </w:rPr>
          <w:t>artículo 15</w:t>
        </w:r>
      </w:hyperlink>
      <w:r w:rsidRPr="00BE2754">
        <w:rPr>
          <w:lang w:val="es-ES"/>
        </w:rPr>
        <w:t xml:space="preserve"> del Reglamento Financiero</w:t>
      </w:r>
      <w:r w:rsidR="00E17FB8" w:rsidRPr="00BE2754">
        <w:rPr>
          <w:lang w:val="es-ES"/>
        </w:rPr>
        <w:t>,</w:t>
      </w:r>
    </w:p>
    <w:p w14:paraId="1DCAE51B" w14:textId="6380E221" w:rsidR="001247D1" w:rsidRPr="00BE2754" w:rsidRDefault="001247D1" w:rsidP="001247D1">
      <w:pPr>
        <w:pStyle w:val="WMOBodyText"/>
        <w:rPr>
          <w:rFonts w:eastAsia="Arial" w:cs="Arial"/>
          <w:lang w:val="es-ES"/>
        </w:rPr>
      </w:pPr>
      <w:r w:rsidRPr="00BE2754">
        <w:rPr>
          <w:b/>
          <w:bCs/>
          <w:lang w:val="es-ES"/>
        </w:rPr>
        <w:t xml:space="preserve">Recordando </w:t>
      </w:r>
      <w:r w:rsidRPr="00BE2754">
        <w:rPr>
          <w:lang w:val="es-ES"/>
        </w:rPr>
        <w:t xml:space="preserve">la </w:t>
      </w:r>
      <w:hyperlink r:id="rId17" w:anchor="page=72" w:history="1">
        <w:r w:rsidRPr="00BE2754">
          <w:rPr>
            <w:rStyle w:val="Hyperlink"/>
            <w:lang w:val="es-ES"/>
          </w:rPr>
          <w:t>Resolución 26 (EC-LIX)</w:t>
        </w:r>
      </w:hyperlink>
      <w:r w:rsidRPr="00BE2754">
        <w:rPr>
          <w:lang w:val="es-ES"/>
        </w:rPr>
        <w:t xml:space="preserve"> </w:t>
      </w:r>
      <w:r w:rsidR="00BE5C8B" w:rsidRPr="00BE2754">
        <w:rPr>
          <w:lang w:val="es-ES"/>
        </w:rPr>
        <w:t>—</w:t>
      </w:r>
      <w:r w:rsidRPr="00BE2754">
        <w:rPr>
          <w:lang w:val="es-ES"/>
        </w:rPr>
        <w:t xml:space="preserve"> Mandato del Auditor Externo,</w:t>
      </w:r>
    </w:p>
    <w:p w14:paraId="0BC40AE3" w14:textId="59335E00" w:rsidR="0037222D" w:rsidRPr="00BE2754" w:rsidRDefault="0037222D" w:rsidP="0037222D">
      <w:pPr>
        <w:pStyle w:val="WMOBodyText"/>
        <w:rPr>
          <w:rFonts w:eastAsia="Arial" w:cs="Arial"/>
          <w:lang w:val="es-ES"/>
        </w:rPr>
      </w:pPr>
      <w:r w:rsidRPr="00BE2754">
        <w:rPr>
          <w:b/>
          <w:bCs/>
          <w:lang w:val="es-ES"/>
        </w:rPr>
        <w:t>Habiendo examinado</w:t>
      </w:r>
      <w:r w:rsidRPr="00BE2754">
        <w:rPr>
          <w:lang w:val="es-ES"/>
        </w:rPr>
        <w:t xml:space="preserve"> la Recomendación 7.1(5)/1 (EC-76),</w:t>
      </w:r>
    </w:p>
    <w:p w14:paraId="5A2DF260" w14:textId="73C8ECAC" w:rsidR="00A52E97" w:rsidRPr="00BE2754" w:rsidRDefault="00A52E97" w:rsidP="00714AA7">
      <w:pPr>
        <w:pStyle w:val="WMOBodyText"/>
        <w:rPr>
          <w:b/>
          <w:lang w:val="es-ES"/>
        </w:rPr>
      </w:pPr>
      <w:r w:rsidRPr="00BE2754">
        <w:rPr>
          <w:b/>
          <w:bCs/>
          <w:lang w:val="es-ES"/>
        </w:rPr>
        <w:t xml:space="preserve">Decide </w:t>
      </w:r>
      <w:r w:rsidRPr="00BE2754">
        <w:rPr>
          <w:lang w:val="es-ES"/>
        </w:rPr>
        <w:t>que el Reglamento Financiero</w:t>
      </w:r>
      <w:r w:rsidR="009D691B" w:rsidRPr="00BE2754">
        <w:rPr>
          <w:lang w:val="es-ES"/>
        </w:rPr>
        <w:t xml:space="preserve">, </w:t>
      </w:r>
      <w:r w:rsidRPr="00BE2754">
        <w:rPr>
          <w:lang w:val="es-ES"/>
        </w:rPr>
        <w:t xml:space="preserve">tal y como se presenta en el </w:t>
      </w:r>
      <w:hyperlink w:anchor="_Anexo_al_proyecto" w:history="1">
        <w:r w:rsidRPr="00BE2754">
          <w:rPr>
            <w:rStyle w:val="Hyperlink"/>
            <w:lang w:val="es-ES"/>
          </w:rPr>
          <w:t>anexo</w:t>
        </w:r>
      </w:hyperlink>
      <w:r w:rsidRPr="00BE2754">
        <w:rPr>
          <w:lang w:val="es-ES"/>
        </w:rPr>
        <w:t xml:space="preserve"> a la presente resolución</w:t>
      </w:r>
      <w:r w:rsidR="00897138" w:rsidRPr="00BE2754">
        <w:rPr>
          <w:lang w:val="es-ES"/>
        </w:rPr>
        <w:t>,</w:t>
      </w:r>
      <w:r w:rsidRPr="00BE2754">
        <w:rPr>
          <w:lang w:val="es-ES"/>
        </w:rPr>
        <w:t xml:space="preserve"> </w:t>
      </w:r>
      <w:r w:rsidR="00897138" w:rsidRPr="00BE2754">
        <w:rPr>
          <w:lang w:val="es-ES"/>
        </w:rPr>
        <w:t xml:space="preserve">entre en vigor </w:t>
      </w:r>
      <w:r w:rsidRPr="00BE2754">
        <w:rPr>
          <w:lang w:val="es-ES"/>
        </w:rPr>
        <w:t>a partir del 1 de julio de 2023</w:t>
      </w:r>
      <w:r w:rsidR="00670EDE" w:rsidRPr="00BE2754">
        <w:rPr>
          <w:lang w:val="es-ES"/>
        </w:rPr>
        <w:t>.</w:t>
      </w:r>
    </w:p>
    <w:p w14:paraId="47A3814A" w14:textId="77777777" w:rsidR="0037222D" w:rsidRPr="00BE2754" w:rsidRDefault="0037222D" w:rsidP="00930E8A">
      <w:pPr>
        <w:pStyle w:val="WMOBodyText"/>
        <w:spacing w:after="360"/>
        <w:jc w:val="center"/>
        <w:rPr>
          <w:lang w:val="es-ES"/>
        </w:rPr>
      </w:pPr>
      <w:bookmarkStart w:id="9" w:name="_GoBack"/>
      <w:bookmarkEnd w:id="9"/>
      <w:r w:rsidRPr="00BE2754">
        <w:rPr>
          <w:lang w:val="es-ES"/>
        </w:rPr>
        <w:t>__________</w:t>
      </w:r>
    </w:p>
    <w:p w14:paraId="34E44635" w14:textId="77777777" w:rsidR="00195D2C" w:rsidRPr="00BE2754" w:rsidRDefault="00195D2C" w:rsidP="00930E8A">
      <w:pPr>
        <w:pStyle w:val="WMOBodyText"/>
        <w:spacing w:before="0" w:after="360"/>
        <w:rPr>
          <w:lang w:val="es-ES"/>
        </w:rPr>
      </w:pPr>
      <w:r w:rsidRPr="00BE2754">
        <w:rPr>
          <w:lang w:val="es-ES"/>
        </w:rPr>
        <w:t>Anexo: 1</w:t>
      </w:r>
    </w:p>
    <w:p w14:paraId="34663619" w14:textId="77777777" w:rsidR="00026F22" w:rsidRPr="00BE2754" w:rsidRDefault="00A11905" w:rsidP="00A11905">
      <w:pPr>
        <w:pStyle w:val="WMOBodyText"/>
        <w:spacing w:before="0"/>
        <w:rPr>
          <w:lang w:val="es-ES"/>
        </w:rPr>
      </w:pPr>
      <w:r w:rsidRPr="00BE2754">
        <w:rPr>
          <w:lang w:val="es-ES"/>
        </w:rPr>
        <w:t>_______</w:t>
      </w:r>
    </w:p>
    <w:p w14:paraId="50362490" w14:textId="20DCFA38" w:rsidR="00A11905" w:rsidRPr="00BE2754" w:rsidRDefault="00A11905" w:rsidP="00930E8A">
      <w:pPr>
        <w:pStyle w:val="WMOBodyText"/>
        <w:tabs>
          <w:tab w:val="left" w:pos="709"/>
        </w:tabs>
        <w:spacing w:before="120"/>
        <w:rPr>
          <w:sz w:val="18"/>
          <w:szCs w:val="18"/>
          <w:lang w:val="es-ES"/>
        </w:rPr>
      </w:pPr>
      <w:r w:rsidRPr="00BE2754">
        <w:rPr>
          <w:sz w:val="18"/>
          <w:szCs w:val="18"/>
          <w:lang w:val="es-ES"/>
        </w:rPr>
        <w:t>Nota:</w:t>
      </w:r>
      <w:r w:rsidR="000022B1" w:rsidRPr="00BE2754">
        <w:rPr>
          <w:sz w:val="18"/>
          <w:szCs w:val="18"/>
          <w:lang w:val="es-ES"/>
        </w:rPr>
        <w:tab/>
        <w:t>L</w:t>
      </w:r>
      <w:r w:rsidRPr="00BE2754">
        <w:rPr>
          <w:sz w:val="18"/>
          <w:szCs w:val="18"/>
          <w:lang w:val="es-ES"/>
        </w:rPr>
        <w:t xml:space="preserve">a </w:t>
      </w:r>
      <w:hyperlink r:id="rId18" w:anchor="page=72" w:history="1">
        <w:r w:rsidRPr="00BE2754">
          <w:rPr>
            <w:rStyle w:val="Hyperlink"/>
            <w:sz w:val="18"/>
            <w:szCs w:val="18"/>
            <w:lang w:val="es-ES"/>
          </w:rPr>
          <w:t>Resolución 2</w:t>
        </w:r>
        <w:r w:rsidRPr="00BE2754">
          <w:rPr>
            <w:rStyle w:val="Hyperlink"/>
            <w:sz w:val="18"/>
            <w:szCs w:val="18"/>
            <w:lang w:val="es-ES"/>
          </w:rPr>
          <w:t>6</w:t>
        </w:r>
        <w:r w:rsidRPr="00BE2754">
          <w:rPr>
            <w:rStyle w:val="Hyperlink"/>
            <w:sz w:val="18"/>
            <w:szCs w:val="18"/>
            <w:lang w:val="es-ES"/>
          </w:rPr>
          <w:t xml:space="preserve"> (</w:t>
        </w:r>
        <w:r w:rsidRPr="00BE2754">
          <w:rPr>
            <w:rStyle w:val="Hyperlink"/>
            <w:sz w:val="18"/>
            <w:szCs w:val="18"/>
            <w:lang w:val="es-ES"/>
          </w:rPr>
          <w:t>E</w:t>
        </w:r>
        <w:r w:rsidR="0001792F" w:rsidRPr="00BE2754">
          <w:rPr>
            <w:rStyle w:val="Hyperlink"/>
            <w:sz w:val="18"/>
            <w:szCs w:val="18"/>
            <w:lang w:val="es-ES"/>
          </w:rPr>
          <w:t>C</w:t>
        </w:r>
        <w:r w:rsidRPr="00BE2754">
          <w:rPr>
            <w:rStyle w:val="Hyperlink"/>
            <w:sz w:val="18"/>
            <w:szCs w:val="18"/>
            <w:lang w:val="es-ES"/>
          </w:rPr>
          <w:t>-LIX)</w:t>
        </w:r>
      </w:hyperlink>
      <w:r w:rsidRPr="00BE2754">
        <w:rPr>
          <w:sz w:val="18"/>
          <w:szCs w:val="18"/>
          <w:lang w:val="es-ES"/>
        </w:rPr>
        <w:t xml:space="preserve"> — Mandato del Auditor Externo, </w:t>
      </w:r>
      <w:r w:rsidR="00624FE5" w:rsidRPr="00BE2754">
        <w:rPr>
          <w:sz w:val="18"/>
          <w:szCs w:val="18"/>
          <w:lang w:val="es-ES"/>
        </w:rPr>
        <w:t xml:space="preserve">deja de estar </w:t>
      </w:r>
      <w:r w:rsidRPr="00BE2754">
        <w:rPr>
          <w:sz w:val="18"/>
          <w:szCs w:val="18"/>
          <w:lang w:val="es-ES"/>
        </w:rPr>
        <w:t>en vigor.</w:t>
      </w:r>
    </w:p>
    <w:p w14:paraId="48258D17" w14:textId="77777777" w:rsidR="005C093F" w:rsidRPr="00BE2754" w:rsidRDefault="005C093F">
      <w:pPr>
        <w:tabs>
          <w:tab w:val="clear" w:pos="1134"/>
        </w:tabs>
        <w:jc w:val="left"/>
        <w:rPr>
          <w:rFonts w:eastAsia="Verdana" w:cs="Verdana"/>
          <w:b/>
          <w:bCs/>
          <w:iCs/>
          <w:sz w:val="22"/>
          <w:szCs w:val="22"/>
          <w:lang w:val="es-ES" w:eastAsia="zh-TW"/>
        </w:rPr>
      </w:pPr>
      <w:r w:rsidRPr="00BE2754">
        <w:rPr>
          <w:lang w:val="es-ES"/>
        </w:rPr>
        <w:br w:type="page"/>
      </w:r>
    </w:p>
    <w:p w14:paraId="63A290F5" w14:textId="77777777" w:rsidR="00026F22" w:rsidRPr="00BE2754" w:rsidRDefault="00026F22" w:rsidP="00011DA0">
      <w:pPr>
        <w:pStyle w:val="Heading2"/>
        <w:rPr>
          <w:b w:val="0"/>
          <w:bCs w:val="0"/>
          <w:sz w:val="20"/>
          <w:szCs w:val="20"/>
          <w:lang w:val="es-ES"/>
        </w:rPr>
      </w:pPr>
      <w:bookmarkStart w:id="10" w:name="_Annex_to_draft_1"/>
      <w:bookmarkStart w:id="11" w:name="_Anexo_al_proyecto"/>
      <w:bookmarkEnd w:id="10"/>
      <w:bookmarkEnd w:id="11"/>
      <w:r w:rsidRPr="00BE2754">
        <w:rPr>
          <w:sz w:val="20"/>
          <w:szCs w:val="20"/>
          <w:lang w:val="es-ES"/>
        </w:rPr>
        <w:lastRenderedPageBreak/>
        <w:t>Anexo al proyecto de Resolución ##/1 (Cg-19)</w:t>
      </w:r>
    </w:p>
    <w:p w14:paraId="6E9FEC87" w14:textId="77777777" w:rsidR="00026F22" w:rsidRPr="00BE2754" w:rsidRDefault="00011DA0" w:rsidP="004959ED">
      <w:pPr>
        <w:pStyle w:val="Heading3"/>
        <w:spacing w:after="480"/>
        <w:jc w:val="center"/>
        <w:rPr>
          <w:caps/>
          <w:lang w:val="es-ES"/>
        </w:rPr>
      </w:pPr>
      <w:r w:rsidRPr="00BE2754">
        <w:rPr>
          <w:lang w:val="es-ES"/>
        </w:rPr>
        <w:t>Revisión del Reglamento Financiero de la Organización Meteorológica Mundial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843"/>
        <w:gridCol w:w="3047"/>
        <w:gridCol w:w="3043"/>
      </w:tblGrid>
      <w:tr w:rsidR="0053711A" w:rsidRPr="00BE2754" w14:paraId="003722CA" w14:textId="77777777" w:rsidTr="002B0ACF">
        <w:trPr>
          <w:trHeight w:val="567"/>
          <w:jc w:val="center"/>
        </w:trPr>
        <w:tc>
          <w:tcPr>
            <w:tcW w:w="881" w:type="pct"/>
            <w:shd w:val="clear" w:color="auto" w:fill="auto"/>
            <w:vAlign w:val="center"/>
          </w:tcPr>
          <w:p w14:paraId="0841FBF8" w14:textId="77777777" w:rsidR="0053711A" w:rsidRPr="00BE2754" w:rsidRDefault="0053711A" w:rsidP="00894F0A">
            <w:pPr>
              <w:spacing w:before="120" w:after="120"/>
              <w:jc w:val="center"/>
              <w:rPr>
                <w:b/>
                <w:lang w:val="es-ES"/>
              </w:rPr>
            </w:pPr>
            <w:r w:rsidRPr="00BE2754">
              <w:rPr>
                <w:b/>
                <w:bCs/>
                <w:lang w:val="es-ES"/>
              </w:rPr>
              <w:t>Artículo del Reglamento Financiero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666C158F" w14:textId="77777777" w:rsidR="0053711A" w:rsidRPr="00BE2754" w:rsidRDefault="0053711A" w:rsidP="00894F0A">
            <w:pPr>
              <w:spacing w:before="120" w:after="120"/>
              <w:jc w:val="center"/>
              <w:rPr>
                <w:b/>
                <w:lang w:val="es-ES"/>
              </w:rPr>
            </w:pPr>
            <w:r w:rsidRPr="00BE2754">
              <w:rPr>
                <w:b/>
                <w:bCs/>
                <w:lang w:val="es-ES"/>
              </w:rPr>
              <w:t>Texto actual</w:t>
            </w:r>
          </w:p>
        </w:tc>
        <w:tc>
          <w:tcPr>
            <w:tcW w:w="1582" w:type="pct"/>
            <w:shd w:val="clear" w:color="auto" w:fill="auto"/>
            <w:vAlign w:val="center"/>
          </w:tcPr>
          <w:p w14:paraId="5B83FF31" w14:textId="77777777" w:rsidR="0053711A" w:rsidRPr="00BE2754" w:rsidRDefault="0053711A" w:rsidP="00894F0A">
            <w:pPr>
              <w:spacing w:before="120" w:after="120"/>
              <w:jc w:val="center"/>
              <w:rPr>
                <w:b/>
                <w:lang w:val="es-ES"/>
              </w:rPr>
            </w:pPr>
            <w:r w:rsidRPr="00BE2754">
              <w:rPr>
                <w:b/>
                <w:bCs/>
                <w:lang w:val="es-ES"/>
              </w:rPr>
              <w:t>Texto modificado</w:t>
            </w:r>
          </w:p>
        </w:tc>
        <w:tc>
          <w:tcPr>
            <w:tcW w:w="1580" w:type="pct"/>
            <w:shd w:val="clear" w:color="auto" w:fill="auto"/>
            <w:vAlign w:val="center"/>
          </w:tcPr>
          <w:p w14:paraId="71E1D862" w14:textId="77777777" w:rsidR="0053711A" w:rsidRPr="00BE2754" w:rsidRDefault="0053711A" w:rsidP="00894F0A">
            <w:pPr>
              <w:spacing w:before="120" w:after="120"/>
              <w:jc w:val="center"/>
              <w:rPr>
                <w:b/>
                <w:lang w:val="es-ES"/>
              </w:rPr>
            </w:pPr>
            <w:r w:rsidRPr="00BE2754">
              <w:rPr>
                <w:b/>
                <w:bCs/>
                <w:lang w:val="es-ES"/>
              </w:rPr>
              <w:t>Motivo de la modificación</w:t>
            </w:r>
          </w:p>
        </w:tc>
      </w:tr>
      <w:tr w:rsidR="0053711A" w:rsidRPr="00BD2DD8" w14:paraId="675EFE44" w14:textId="77777777" w:rsidTr="00894F0A">
        <w:trPr>
          <w:trHeight w:val="1288"/>
          <w:jc w:val="center"/>
        </w:trPr>
        <w:tc>
          <w:tcPr>
            <w:tcW w:w="881" w:type="pct"/>
            <w:shd w:val="clear" w:color="auto" w:fill="auto"/>
          </w:tcPr>
          <w:p w14:paraId="15CA2CF2" w14:textId="77777777" w:rsidR="0053711A" w:rsidRPr="00BE2754" w:rsidRDefault="0053711A" w:rsidP="00894F0A">
            <w:pPr>
              <w:spacing w:before="120" w:after="120"/>
              <w:jc w:val="center"/>
              <w:rPr>
                <w:lang w:val="es-ES"/>
              </w:rPr>
            </w:pPr>
            <w:r w:rsidRPr="00BE2754">
              <w:rPr>
                <w:lang w:val="es-ES"/>
              </w:rPr>
              <w:t>15.3 bis</w:t>
            </w:r>
          </w:p>
        </w:tc>
        <w:tc>
          <w:tcPr>
            <w:tcW w:w="957" w:type="pct"/>
            <w:shd w:val="clear" w:color="auto" w:fill="auto"/>
          </w:tcPr>
          <w:p w14:paraId="2FB6FEFE" w14:textId="3F23788D" w:rsidR="0053711A" w:rsidRPr="00BE2754" w:rsidRDefault="0053711A" w:rsidP="00894F0A">
            <w:pPr>
              <w:spacing w:before="120" w:after="120"/>
              <w:jc w:val="left"/>
              <w:rPr>
                <w:lang w:val="es-ES"/>
              </w:rPr>
            </w:pPr>
            <w:r w:rsidRPr="00BE2754">
              <w:rPr>
                <w:lang w:val="es-ES"/>
              </w:rPr>
              <w:t>No aplicable</w:t>
            </w:r>
          </w:p>
        </w:tc>
        <w:tc>
          <w:tcPr>
            <w:tcW w:w="1582" w:type="pct"/>
            <w:shd w:val="clear" w:color="auto" w:fill="auto"/>
          </w:tcPr>
          <w:p w14:paraId="1A612806" w14:textId="665D7880" w:rsidR="0053711A" w:rsidRPr="00BE2754" w:rsidRDefault="000A2D2A" w:rsidP="00894F0A">
            <w:pPr>
              <w:pStyle w:val="WMOBodyText"/>
              <w:spacing w:before="120" w:after="120"/>
              <w:rPr>
                <w:lang w:val="es-ES"/>
              </w:rPr>
            </w:pPr>
            <w:r w:rsidRPr="00BE2754">
              <w:rPr>
                <w:lang w:val="es-ES"/>
              </w:rPr>
              <w:t>Se p</w:t>
            </w:r>
            <w:r w:rsidR="00982584" w:rsidRPr="00BE2754">
              <w:rPr>
                <w:lang w:val="es-ES"/>
              </w:rPr>
              <w:t xml:space="preserve">odrá </w:t>
            </w:r>
            <w:r w:rsidRPr="00BE2754">
              <w:rPr>
                <w:lang w:val="es-ES"/>
              </w:rPr>
              <w:t>nombrar un Auditor Externo por un número cualquiera de mandatos, pero no más de dos consecutivos.</w:t>
            </w:r>
          </w:p>
        </w:tc>
        <w:tc>
          <w:tcPr>
            <w:tcW w:w="1580" w:type="pct"/>
            <w:shd w:val="clear" w:color="auto" w:fill="auto"/>
          </w:tcPr>
          <w:p w14:paraId="1C49282D" w14:textId="4775D7CE" w:rsidR="0053711A" w:rsidRPr="00BE2754" w:rsidRDefault="0053711A" w:rsidP="00894F0A">
            <w:pPr>
              <w:pStyle w:val="WMOBodyText"/>
              <w:spacing w:before="120" w:after="120"/>
              <w:rPr>
                <w:lang w:val="es-ES"/>
              </w:rPr>
            </w:pPr>
            <w:r w:rsidRPr="00BE2754">
              <w:rPr>
                <w:lang w:val="es-ES"/>
              </w:rPr>
              <w:t xml:space="preserve">Formalizar la </w:t>
            </w:r>
            <w:hyperlink r:id="rId19" w:anchor="page=72" w:history="1">
              <w:r w:rsidRPr="00BE2754">
                <w:rPr>
                  <w:rStyle w:val="Hyperlink"/>
                  <w:lang w:val="es-ES"/>
                </w:rPr>
                <w:t>Resolución 26 (EC-LIX)</w:t>
              </w:r>
            </w:hyperlink>
            <w:r w:rsidRPr="00BE2754">
              <w:rPr>
                <w:lang w:val="es-ES"/>
              </w:rPr>
              <w:t xml:space="preserve"> — Mandato del Auditor Externo, </w:t>
            </w:r>
            <w:r w:rsidR="00745507" w:rsidRPr="00BE2754">
              <w:rPr>
                <w:lang w:val="es-ES"/>
              </w:rPr>
              <w:t xml:space="preserve">en </w:t>
            </w:r>
            <w:r w:rsidRPr="00BE2754">
              <w:rPr>
                <w:lang w:val="es-ES"/>
              </w:rPr>
              <w:t>el Reglamento Financiero.</w:t>
            </w:r>
          </w:p>
          <w:p w14:paraId="3D971074" w14:textId="77777777" w:rsidR="005C093F" w:rsidRPr="00BE2754" w:rsidRDefault="005C093F" w:rsidP="00894F0A">
            <w:pPr>
              <w:pStyle w:val="WMOBodyText"/>
              <w:spacing w:before="120" w:after="120"/>
              <w:rPr>
                <w:lang w:val="es-ES" w:eastAsia="en-US"/>
              </w:rPr>
            </w:pPr>
          </w:p>
        </w:tc>
      </w:tr>
    </w:tbl>
    <w:p w14:paraId="424D6586" w14:textId="77777777" w:rsidR="00EA7D11" w:rsidRPr="00BE2754" w:rsidRDefault="00EA7D11" w:rsidP="00EA7D11">
      <w:pPr>
        <w:pStyle w:val="WMOBodyText"/>
        <w:rPr>
          <w:lang w:val="es-ES"/>
        </w:rPr>
      </w:pPr>
    </w:p>
    <w:p w14:paraId="64B83A65" w14:textId="33954265" w:rsidR="00026F22" w:rsidRPr="00BE2754" w:rsidRDefault="002822E8" w:rsidP="00106D20">
      <w:pPr>
        <w:pStyle w:val="WMOBodyText"/>
        <w:jc w:val="center"/>
        <w:rPr>
          <w:lang w:val="es-ES"/>
        </w:rPr>
      </w:pPr>
      <w:r w:rsidRPr="00BE2754">
        <w:rPr>
          <w:lang w:val="es-ES"/>
        </w:rPr>
        <w:t>__________</w:t>
      </w:r>
    </w:p>
    <w:sectPr w:rsidR="00026F22" w:rsidRPr="00BE2754" w:rsidSect="0020095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40" w:code="9"/>
      <w:pgMar w:top="1134" w:right="1134" w:bottom="1134" w:left="1134" w:header="1134" w:footer="113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2A7F1" w14:textId="77777777" w:rsidR="007E1DB9" w:rsidRDefault="007E1DB9">
      <w:r>
        <w:separator/>
      </w:r>
    </w:p>
    <w:p w14:paraId="60618BC3" w14:textId="77777777" w:rsidR="007E1DB9" w:rsidRDefault="007E1DB9"/>
    <w:p w14:paraId="193B8F0F" w14:textId="77777777" w:rsidR="007E1DB9" w:rsidRDefault="007E1DB9"/>
  </w:endnote>
  <w:endnote w:type="continuationSeparator" w:id="0">
    <w:p w14:paraId="2358EA52" w14:textId="77777777" w:rsidR="007E1DB9" w:rsidRDefault="007E1DB9">
      <w:r>
        <w:continuationSeparator/>
      </w:r>
    </w:p>
    <w:p w14:paraId="25220CE7" w14:textId="77777777" w:rsidR="007E1DB9" w:rsidRDefault="007E1DB9"/>
    <w:p w14:paraId="2655CDD7" w14:textId="77777777" w:rsidR="007E1DB9" w:rsidRDefault="007E1DB9"/>
  </w:endnote>
  <w:endnote w:type="continuationNotice" w:id="1">
    <w:p w14:paraId="0C915CD6" w14:textId="77777777" w:rsidR="007E1DB9" w:rsidRDefault="007E1D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20B0704020202020204"/>
    <w:charset w:val="00"/>
    <w:family w:val="roman"/>
    <w:pitch w:val="default"/>
  </w:font>
  <w:font w:name="Verdana Bold">
    <w:altName w:val="Verdana"/>
    <w:panose1 w:val="020B08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DF302" w14:textId="77777777" w:rsidR="00233FF7" w:rsidRDefault="00233F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89BBB" w14:textId="77777777" w:rsidR="00233FF7" w:rsidRDefault="00233F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48C94" w14:textId="77777777" w:rsidR="00233FF7" w:rsidRDefault="00233F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02637" w14:textId="77777777" w:rsidR="007E1DB9" w:rsidRDefault="007E1DB9">
      <w:r>
        <w:separator/>
      </w:r>
    </w:p>
  </w:footnote>
  <w:footnote w:type="continuationSeparator" w:id="0">
    <w:p w14:paraId="04E40E46" w14:textId="77777777" w:rsidR="007E1DB9" w:rsidRDefault="007E1DB9">
      <w:r>
        <w:continuationSeparator/>
      </w:r>
    </w:p>
    <w:p w14:paraId="3C0451FF" w14:textId="77777777" w:rsidR="007E1DB9" w:rsidRDefault="007E1DB9"/>
    <w:p w14:paraId="0CCA70D1" w14:textId="77777777" w:rsidR="007E1DB9" w:rsidRDefault="007E1DB9"/>
  </w:footnote>
  <w:footnote w:type="continuationNotice" w:id="1">
    <w:p w14:paraId="12FE3C25" w14:textId="77777777" w:rsidR="007E1DB9" w:rsidRDefault="007E1D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14198" w14:textId="77777777" w:rsidR="00801FB2" w:rsidRDefault="00930E8A">
    <w:pPr>
      <w:pStyle w:val="Header"/>
    </w:pPr>
    <w:r>
      <w:rPr>
        <w:noProof/>
      </w:rPr>
      <w:pict w14:anchorId="4134BB22">
        <v:shapetype id="_x0000_m1052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</v:shapetype>
      </w:pict>
    </w:r>
    <w:r>
      <w:rPr>
        <w:noProof/>
      </w:rPr>
      <w:pict w14:anchorId="1EFBDF52">
        <v:shape id="_x0000_s1025" type="#_x0000_m1052" style="position:absolute;left:0;text-align:left;margin-left:0;margin-top:0;width:595.3pt;height:550pt;z-index:-251651072;mso-position-horizontal:left;mso-position-horizontal-relative:page;mso-position-vertical:top;mso-position-vertical-relative:page" o:spt="75" o:preferrelative="t" o:allowincell="f" path="m@4@5l@4@11@9@11@9@5xe" filled="f" stroked="f">
          <v:stroke joinstyle="miter"/>
          <v:imagedata r:id="rId1" o:title="docx4j-logo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  <w10:wrap anchorx="page" anchory="page"/>
        </v:shape>
      </w:pict>
    </w:r>
  </w:p>
  <w:p w14:paraId="256E330C" w14:textId="77777777" w:rsidR="00635211" w:rsidRDefault="00635211"/>
  <w:p w14:paraId="0FA90A23" w14:textId="77777777" w:rsidR="00801FB2" w:rsidRDefault="00930E8A">
    <w:pPr>
      <w:pStyle w:val="Header"/>
    </w:pPr>
    <w:r>
      <w:rPr>
        <w:noProof/>
      </w:rPr>
      <w:pict w14:anchorId="3FB309B5">
        <v:shapetype id="_x0000_m1051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</v:shapetype>
      </w:pict>
    </w:r>
    <w:r>
      <w:rPr>
        <w:noProof/>
      </w:rPr>
      <w:pict w14:anchorId="52883214">
        <v:shape id="_x0000_s1027" type="#_x0000_m1051" style="position:absolute;left:0;text-align:left;margin-left:0;margin-top:0;width:595.3pt;height:550pt;z-index:-251652096;mso-position-horizontal:left;mso-position-horizontal-relative:page;mso-position-vertical:top;mso-position-vertical-relative:page" o:spt="75" o:preferrelative="t" o:allowincell="f" path="m@4@5l@4@11@9@11@9@5xe" filled="f" stroked="f">
          <v:stroke joinstyle="miter"/>
          <v:imagedata r:id="rId1" o:title="docx4j-logo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  <w10:wrap anchorx="page" anchory="page"/>
        </v:shape>
      </w:pict>
    </w:r>
  </w:p>
  <w:p w14:paraId="62F68BB9" w14:textId="77777777" w:rsidR="00635211" w:rsidRDefault="00635211"/>
  <w:p w14:paraId="275B1C17" w14:textId="77777777" w:rsidR="00801FB2" w:rsidRDefault="00930E8A">
    <w:pPr>
      <w:pStyle w:val="Header"/>
    </w:pPr>
    <w:r>
      <w:rPr>
        <w:noProof/>
      </w:rPr>
      <w:pict w14:anchorId="4DF6147D">
        <v:shapetype id="_x0000_m1050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</v:shapetype>
      </w:pict>
    </w:r>
    <w:r>
      <w:rPr>
        <w:noProof/>
      </w:rPr>
      <w:pict w14:anchorId="747CD679">
        <v:shape id="_x0000_s1029" type="#_x0000_m1050" style="position:absolute;left:0;text-align:left;margin-left:0;margin-top:0;width:595.3pt;height:550pt;z-index:-251653120;mso-position-horizontal:left;mso-position-horizontal-relative:page;mso-position-vertical:top;mso-position-vertical-relative:page" o:spt="75" o:preferrelative="t" o:allowincell="f" path="m@4@5l@4@11@9@11@9@5xe" filled="f" stroked="f">
          <v:stroke joinstyle="miter"/>
          <v:imagedata r:id="rId1" o:title="docx4j-logo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  <w10:wrap anchorx="page" anchory="page"/>
        </v:shape>
      </w:pict>
    </w:r>
  </w:p>
  <w:p w14:paraId="6D5156B3" w14:textId="77777777" w:rsidR="00635211" w:rsidRDefault="00635211"/>
  <w:p w14:paraId="647801A5" w14:textId="77777777" w:rsidR="00805279" w:rsidRDefault="00930E8A">
    <w:pPr>
      <w:pStyle w:val="Header"/>
    </w:pPr>
    <w:r>
      <w:rPr>
        <w:noProof/>
      </w:rPr>
      <w:pict w14:anchorId="743CE2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4" type="#_x0000_t75" style="position:absolute;left:0;text-align:left;margin-left:0;margin-top:0;width:50pt;height:50pt;z-index:251658240;visibility:hidden">
          <v:path gradientshapeok="f"/>
          <o:lock v:ext="edit" selection="t"/>
        </v:shape>
      </w:pict>
    </w:r>
    <w:r>
      <w:pict w14:anchorId="5ED2123E">
        <v:shapetype id="_x0000_m1049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</v:shapetype>
      </w:pict>
    </w:r>
    <w:r>
      <w:pict w14:anchorId="3C12C24B">
        <v:shape id="WordPictureWatermark835936646" o:spid="_x0000_s1042" type="#_x0000_m1049" style="position:absolute;left:0;text-align:left;margin-left:0;margin-top:0;width:595.3pt;height:550pt;z-index:-251654144;mso-position-horizontal:left;mso-position-horizontal-relative:page;mso-position-vertical:top;mso-position-vertical-relative:page" o:spt="75" o:preferrelative="t" o:allowincell="f" path="m@4@5l@4@11@9@11@9@5xe" filled="f" stroked="f">
          <v:stroke joinstyle="miter"/>
          <v:imagedata r:id="rId1" o:title="docx4j-logo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479D0" w14:textId="39E63446" w:rsidR="00A432CD" w:rsidRDefault="00304852" w:rsidP="00B72444">
    <w:pPr>
      <w:pStyle w:val="Header"/>
    </w:pPr>
    <w:r>
      <w:t>EC-76/Doc. 7.1(</w:t>
    </w:r>
    <w:r w:rsidR="0032200E">
      <w:rPr>
        <w:lang w:val="en-CH"/>
      </w:rPr>
      <w:t>5</w:t>
    </w:r>
    <w:r>
      <w:t>)</w:t>
    </w:r>
    <w:r w:rsidR="00A432CD" w:rsidRPr="00C2459D">
      <w:t xml:space="preserve">, </w:t>
    </w:r>
    <w:r w:rsidR="00233FF7">
      <w:rPr>
        <w:lang w:val="en-CH"/>
      </w:rPr>
      <w:t>VERSIÓN</w:t>
    </w:r>
    <w:r w:rsidR="00A432CD" w:rsidRPr="00C2459D">
      <w:t xml:space="preserve"> 1, p. </w:t>
    </w:r>
    <w:r w:rsidR="00A432CD" w:rsidRPr="00C2459D">
      <w:rPr>
        <w:rStyle w:val="PageNumber"/>
      </w:rPr>
      <w:fldChar w:fldCharType="begin"/>
    </w:r>
    <w:r w:rsidR="00A432CD" w:rsidRPr="00C2459D">
      <w:rPr>
        <w:rStyle w:val="PageNumber"/>
      </w:rPr>
      <w:instrText xml:space="preserve"> PAGE </w:instrText>
    </w:r>
    <w:r w:rsidR="00A432CD" w:rsidRPr="00C2459D">
      <w:rPr>
        <w:rStyle w:val="PageNumber"/>
      </w:rPr>
      <w:fldChar w:fldCharType="separate"/>
    </w:r>
    <w:r w:rsidR="00A432CD">
      <w:rPr>
        <w:rStyle w:val="PageNumber"/>
        <w:noProof/>
      </w:rPr>
      <w:t>6</w:t>
    </w:r>
    <w:r w:rsidR="00A432CD" w:rsidRPr="00C2459D">
      <w:rPr>
        <w:rStyle w:val="PageNumber"/>
      </w:rPr>
      <w:fldChar w:fldCharType="end"/>
    </w:r>
    <w:r w:rsidR="00930E8A">
      <w:pict w14:anchorId="36B495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1" type="#_x0000_t75" style="position:absolute;left:0;text-align:left;margin-left:0;margin-top:0;width:50pt;height:50pt;z-index:251659264;visibility:hidden;mso-position-horizontal-relative:text;mso-position-vertical-relative:text">
          <v:path gradientshapeok="f"/>
          <o:lock v:ext="edit" selection="t"/>
        </v:shape>
      </w:pict>
    </w:r>
    <w:r w:rsidR="00930E8A">
      <w:pict w14:anchorId="48C723CF">
        <v:shape id="_x0000_s1040" type="#_x0000_t75" style="position:absolute;left:0;text-align:left;margin-left:0;margin-top:0;width:50pt;height:50pt;z-index:251660288;visibility:hidden;mso-position-horizontal-relative:text;mso-position-vertical-relative:text">
          <v:path gradientshapeok="f"/>
          <o:lock v:ext="edit" selection="t"/>
        </v:shape>
      </w:pict>
    </w:r>
    <w:r w:rsidR="00930E8A">
      <w:pict w14:anchorId="1AB5A15B">
        <v:shape id="_x0000_s1048" type="#_x0000_t75" style="position:absolute;left:0;text-align:left;margin-left:0;margin-top:0;width:50pt;height:50pt;z-index:251654144;visibility:hidden;mso-position-horizontal-relative:text;mso-position-vertical-relative:text">
          <v:path gradientshapeok="f"/>
          <o:lock v:ext="edit" selection="t"/>
        </v:shape>
      </w:pict>
    </w:r>
    <w:r w:rsidR="00930E8A">
      <w:pict w14:anchorId="0D2B3238">
        <v:shape id="_x0000_s1047" type="#_x0000_t75" style="position:absolute;left:0;text-align:left;margin-left:0;margin-top:0;width:50pt;height:50pt;z-index:251655168;visibility:hidden;mso-position-horizontal-relative:text;mso-position-vertical-relative:text">
          <v:path gradientshapeok="f"/>
          <o:lock v:ext="edit" selection="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C300F" w14:textId="4709E363" w:rsidR="00805279" w:rsidRDefault="00930E8A" w:rsidP="0081222A">
    <w:pPr>
      <w:pStyle w:val="Header"/>
      <w:spacing w:after="0"/>
      <w:jc w:val="left"/>
    </w:pPr>
    <w:r>
      <w:rPr>
        <w:noProof/>
      </w:rPr>
      <w:pict w14:anchorId="1D10DB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margin-left:0;margin-top:0;width:50pt;height:50pt;z-index:251661312;visibility:hidden">
          <v:path gradientshapeok="f"/>
          <o:lock v:ext="edit" selection="t"/>
        </v:shape>
      </w:pict>
    </w:r>
    <w:r>
      <w:pict w14:anchorId="2AC4AB23">
        <v:shape id="_x0000_s1046" type="#_x0000_t75" style="position:absolute;margin-left:0;margin-top:0;width:50pt;height:50pt;z-index:251656192;visibility:hidden">
          <v:path gradientshapeok="f"/>
          <o:lock v:ext="edit" selection="t"/>
        </v:shape>
      </w:pict>
    </w:r>
    <w:r>
      <w:pict w14:anchorId="7961919D">
        <v:shape id="_x0000_s1045" type="#_x0000_t75" style="position:absolute;margin-left:0;margin-top:0;width:50pt;height:50pt;z-index:251657216;visibility:hidden">
          <v:path gradientshapeok="f"/>
          <o:lock v:ext="edit" selection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55CA9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6D41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95C74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1A8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5AEDC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228F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D44C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50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C45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D2E6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B4D94"/>
    <w:multiLevelType w:val="hybridMultilevel"/>
    <w:tmpl w:val="7C124602"/>
    <w:lvl w:ilvl="0" w:tplc="B38A5EA0">
      <w:start w:val="2"/>
      <w:numFmt w:val="bullet"/>
      <w:lvlText w:val="-"/>
      <w:lvlJc w:val="left"/>
      <w:pPr>
        <w:tabs>
          <w:tab w:val="num" w:pos="2271"/>
        </w:tabs>
        <w:ind w:left="2271" w:hanging="57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MS Mincho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MS Mincho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MS Mincho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1" w15:restartNumberingAfterBreak="0">
    <w:nsid w:val="062A1E7D"/>
    <w:multiLevelType w:val="hybridMultilevel"/>
    <w:tmpl w:val="C2D86EE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387BD2"/>
    <w:multiLevelType w:val="hybridMultilevel"/>
    <w:tmpl w:val="FADED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653072"/>
    <w:multiLevelType w:val="hybridMultilevel"/>
    <w:tmpl w:val="5F98B5B2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BA157DF"/>
    <w:multiLevelType w:val="hybridMultilevel"/>
    <w:tmpl w:val="E63E9576"/>
    <w:lvl w:ilvl="0" w:tplc="BF7C7906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0A3A9D"/>
    <w:multiLevelType w:val="hybridMultilevel"/>
    <w:tmpl w:val="BE96FE06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B704B7B"/>
    <w:multiLevelType w:val="hybridMultilevel"/>
    <w:tmpl w:val="D974F67E"/>
    <w:lvl w:ilvl="0" w:tplc="BF7C7906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5E18D4"/>
    <w:multiLevelType w:val="hybridMultilevel"/>
    <w:tmpl w:val="62E2D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187F76"/>
    <w:multiLevelType w:val="hybridMultilevel"/>
    <w:tmpl w:val="44782832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Mincho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A55827"/>
    <w:multiLevelType w:val="multilevel"/>
    <w:tmpl w:val="C444E976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%1.%2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5E45B11"/>
    <w:multiLevelType w:val="hybridMultilevel"/>
    <w:tmpl w:val="9AECE8FA"/>
    <w:lvl w:ilvl="0" w:tplc="82BAAB3C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6C626AC"/>
    <w:multiLevelType w:val="hybridMultilevel"/>
    <w:tmpl w:val="8D740D96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2" w15:restartNumberingAfterBreak="0">
    <w:nsid w:val="27B16F14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2A280CB1"/>
    <w:multiLevelType w:val="hybridMultilevel"/>
    <w:tmpl w:val="2468F01C"/>
    <w:lvl w:ilvl="0" w:tplc="040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24" w15:restartNumberingAfterBreak="0">
    <w:nsid w:val="2BC60D83"/>
    <w:multiLevelType w:val="multilevel"/>
    <w:tmpl w:val="F8149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D4A2043"/>
    <w:multiLevelType w:val="hybridMultilevel"/>
    <w:tmpl w:val="E60E3380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DA12EC1"/>
    <w:multiLevelType w:val="hybridMultilevel"/>
    <w:tmpl w:val="28D49B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33F259F"/>
    <w:multiLevelType w:val="hybridMultilevel"/>
    <w:tmpl w:val="EFBEFC76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6FC1CD9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3F026439"/>
    <w:multiLevelType w:val="hybridMultilevel"/>
    <w:tmpl w:val="42D2BD44"/>
    <w:lvl w:ilvl="0" w:tplc="797C27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5196696A">
      <w:start w:val="1"/>
      <w:numFmt w:val="lowerRoman"/>
      <w:lvlText w:val="(%2)"/>
      <w:lvlJc w:val="left"/>
      <w:pPr>
        <w:ind w:left="2220" w:hanging="11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9C667C"/>
    <w:multiLevelType w:val="hybridMultilevel"/>
    <w:tmpl w:val="8974B1B6"/>
    <w:lvl w:ilvl="0" w:tplc="EE640F8A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6EA4781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8760E7D"/>
    <w:multiLevelType w:val="hybridMultilevel"/>
    <w:tmpl w:val="21226E44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CDB3222"/>
    <w:multiLevelType w:val="hybridMultilevel"/>
    <w:tmpl w:val="9D8A5304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7E3152">
      <w:start w:val="1"/>
      <w:numFmt w:val="lowerLetter"/>
      <w:lvlText w:val="(%2)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F2D3592"/>
    <w:multiLevelType w:val="multilevel"/>
    <w:tmpl w:val="FEB4D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0D54EFE"/>
    <w:multiLevelType w:val="multilevel"/>
    <w:tmpl w:val="9F7A7A90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2B6062"/>
    <w:multiLevelType w:val="hybridMultilevel"/>
    <w:tmpl w:val="20666EAC"/>
    <w:lvl w:ilvl="0" w:tplc="BBECDEBE">
      <w:start w:val="1"/>
      <w:numFmt w:val="lowerLetter"/>
      <w:lvlText w:val="(%1)"/>
      <w:lvlJc w:val="left"/>
      <w:pPr>
        <w:tabs>
          <w:tab w:val="num" w:pos="1125"/>
        </w:tabs>
        <w:ind w:left="11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7" w15:restartNumberingAfterBreak="0">
    <w:nsid w:val="5C6F451C"/>
    <w:multiLevelType w:val="hybridMultilevel"/>
    <w:tmpl w:val="106AFE40"/>
    <w:lvl w:ilvl="0" w:tplc="FFFFFFFF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E60BA3"/>
    <w:multiLevelType w:val="multilevel"/>
    <w:tmpl w:val="315ACC9C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1F07044"/>
    <w:multiLevelType w:val="hybridMultilevel"/>
    <w:tmpl w:val="4C76DEBE"/>
    <w:lvl w:ilvl="0" w:tplc="9CA035CE">
      <w:start w:val="1"/>
      <w:numFmt w:val="lowerLetter"/>
      <w:lvlText w:val="(%1)"/>
      <w:lvlJc w:val="left"/>
      <w:pPr>
        <w:ind w:left="1128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0" w15:restartNumberingAfterBreak="0">
    <w:nsid w:val="66B742B0"/>
    <w:multiLevelType w:val="hybridMultilevel"/>
    <w:tmpl w:val="315ACC9C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FC4442"/>
    <w:multiLevelType w:val="hybridMultilevel"/>
    <w:tmpl w:val="CA580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E02364"/>
    <w:multiLevelType w:val="hybridMultilevel"/>
    <w:tmpl w:val="806C1F56"/>
    <w:lvl w:ilvl="0" w:tplc="8C065970">
      <w:start w:val="1"/>
      <w:numFmt w:val="lowerLetter"/>
      <w:lvlText w:val="(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2B3EDB"/>
    <w:multiLevelType w:val="hybridMultilevel"/>
    <w:tmpl w:val="59707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1C124D"/>
    <w:multiLevelType w:val="hybridMultilevel"/>
    <w:tmpl w:val="465EDB06"/>
    <w:lvl w:ilvl="0" w:tplc="B1801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EF306A9"/>
    <w:multiLevelType w:val="hybridMultilevel"/>
    <w:tmpl w:val="9D30BFA0"/>
    <w:lvl w:ilvl="0" w:tplc="FFFFFFFF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cs="Aria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45"/>
  </w:num>
  <w:num w:numId="3">
    <w:abstractNumId w:val="28"/>
  </w:num>
  <w:num w:numId="4">
    <w:abstractNumId w:val="37"/>
  </w:num>
  <w:num w:numId="5">
    <w:abstractNumId w:val="18"/>
  </w:num>
  <w:num w:numId="6">
    <w:abstractNumId w:val="23"/>
  </w:num>
  <w:num w:numId="7">
    <w:abstractNumId w:val="19"/>
  </w:num>
  <w:num w:numId="8">
    <w:abstractNumId w:val="31"/>
  </w:num>
  <w:num w:numId="9">
    <w:abstractNumId w:val="22"/>
  </w:num>
  <w:num w:numId="10">
    <w:abstractNumId w:val="21"/>
  </w:num>
  <w:num w:numId="11">
    <w:abstractNumId w:val="36"/>
  </w:num>
  <w:num w:numId="12">
    <w:abstractNumId w:val="12"/>
  </w:num>
  <w:num w:numId="13">
    <w:abstractNumId w:val="26"/>
  </w:num>
  <w:num w:numId="14">
    <w:abstractNumId w:val="41"/>
  </w:num>
  <w:num w:numId="15">
    <w:abstractNumId w:val="2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43"/>
  </w:num>
  <w:num w:numId="27">
    <w:abstractNumId w:val="32"/>
  </w:num>
  <w:num w:numId="28">
    <w:abstractNumId w:val="24"/>
  </w:num>
  <w:num w:numId="29">
    <w:abstractNumId w:val="33"/>
  </w:num>
  <w:num w:numId="30">
    <w:abstractNumId w:val="34"/>
  </w:num>
  <w:num w:numId="31">
    <w:abstractNumId w:val="15"/>
  </w:num>
  <w:num w:numId="32">
    <w:abstractNumId w:val="40"/>
  </w:num>
  <w:num w:numId="33">
    <w:abstractNumId w:val="38"/>
  </w:num>
  <w:num w:numId="34">
    <w:abstractNumId w:val="25"/>
  </w:num>
  <w:num w:numId="35">
    <w:abstractNumId w:val="27"/>
  </w:num>
  <w:num w:numId="36">
    <w:abstractNumId w:val="44"/>
  </w:num>
  <w:num w:numId="37">
    <w:abstractNumId w:val="35"/>
  </w:num>
  <w:num w:numId="38">
    <w:abstractNumId w:val="13"/>
  </w:num>
  <w:num w:numId="39">
    <w:abstractNumId w:val="14"/>
  </w:num>
  <w:num w:numId="40">
    <w:abstractNumId w:val="16"/>
  </w:num>
  <w:num w:numId="41">
    <w:abstractNumId w:val="10"/>
  </w:num>
  <w:num w:numId="42">
    <w:abstractNumId w:val="42"/>
  </w:num>
  <w:num w:numId="43">
    <w:abstractNumId w:val="17"/>
  </w:num>
  <w:num w:numId="44">
    <w:abstractNumId w:val="29"/>
  </w:num>
  <w:num w:numId="45">
    <w:abstractNumId w:val="39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13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852"/>
    <w:rsid w:val="000022B1"/>
    <w:rsid w:val="00002CAD"/>
    <w:rsid w:val="00005301"/>
    <w:rsid w:val="00011DA0"/>
    <w:rsid w:val="000133EE"/>
    <w:rsid w:val="0001792F"/>
    <w:rsid w:val="000206A8"/>
    <w:rsid w:val="00026A68"/>
    <w:rsid w:val="00026F22"/>
    <w:rsid w:val="00027205"/>
    <w:rsid w:val="0003137A"/>
    <w:rsid w:val="000326D5"/>
    <w:rsid w:val="00041171"/>
    <w:rsid w:val="00041727"/>
    <w:rsid w:val="0004226F"/>
    <w:rsid w:val="00045632"/>
    <w:rsid w:val="00050F8E"/>
    <w:rsid w:val="000518BB"/>
    <w:rsid w:val="000531A2"/>
    <w:rsid w:val="00056FD4"/>
    <w:rsid w:val="000573AD"/>
    <w:rsid w:val="0006123B"/>
    <w:rsid w:val="00064F6B"/>
    <w:rsid w:val="00072F17"/>
    <w:rsid w:val="000731AA"/>
    <w:rsid w:val="000806D8"/>
    <w:rsid w:val="00082C80"/>
    <w:rsid w:val="00083847"/>
    <w:rsid w:val="00083C36"/>
    <w:rsid w:val="00084D58"/>
    <w:rsid w:val="00092907"/>
    <w:rsid w:val="00092CAE"/>
    <w:rsid w:val="00093DCA"/>
    <w:rsid w:val="00095E48"/>
    <w:rsid w:val="000A1793"/>
    <w:rsid w:val="000A2D2A"/>
    <w:rsid w:val="000A4F1C"/>
    <w:rsid w:val="000A69BF"/>
    <w:rsid w:val="000C225A"/>
    <w:rsid w:val="000C6781"/>
    <w:rsid w:val="000D0753"/>
    <w:rsid w:val="000E17FD"/>
    <w:rsid w:val="000F5E49"/>
    <w:rsid w:val="000F7A87"/>
    <w:rsid w:val="00102EAE"/>
    <w:rsid w:val="001047DC"/>
    <w:rsid w:val="00105D2E"/>
    <w:rsid w:val="00106D20"/>
    <w:rsid w:val="00111BFD"/>
    <w:rsid w:val="0011498B"/>
    <w:rsid w:val="00115C4E"/>
    <w:rsid w:val="00120147"/>
    <w:rsid w:val="00123140"/>
    <w:rsid w:val="00123D94"/>
    <w:rsid w:val="001247D1"/>
    <w:rsid w:val="00130BBC"/>
    <w:rsid w:val="00133D13"/>
    <w:rsid w:val="00133E78"/>
    <w:rsid w:val="001356CF"/>
    <w:rsid w:val="00150DBD"/>
    <w:rsid w:val="00154EF7"/>
    <w:rsid w:val="00156F9B"/>
    <w:rsid w:val="00163BA3"/>
    <w:rsid w:val="001661D8"/>
    <w:rsid w:val="00166B31"/>
    <w:rsid w:val="00167D54"/>
    <w:rsid w:val="00176AB5"/>
    <w:rsid w:val="00180771"/>
    <w:rsid w:val="00190854"/>
    <w:rsid w:val="00192D04"/>
    <w:rsid w:val="001930A3"/>
    <w:rsid w:val="00195D2C"/>
    <w:rsid w:val="00196EB8"/>
    <w:rsid w:val="001A25F0"/>
    <w:rsid w:val="001A341E"/>
    <w:rsid w:val="001B0EA6"/>
    <w:rsid w:val="001B1CDF"/>
    <w:rsid w:val="001B2EC4"/>
    <w:rsid w:val="001B56F4"/>
    <w:rsid w:val="001C5462"/>
    <w:rsid w:val="001D265C"/>
    <w:rsid w:val="001D3062"/>
    <w:rsid w:val="001D3CFB"/>
    <w:rsid w:val="001D559B"/>
    <w:rsid w:val="001D6302"/>
    <w:rsid w:val="001E2C22"/>
    <w:rsid w:val="001E740C"/>
    <w:rsid w:val="001E7DD0"/>
    <w:rsid w:val="001F1BDA"/>
    <w:rsid w:val="001F1F0A"/>
    <w:rsid w:val="0020023C"/>
    <w:rsid w:val="0020095E"/>
    <w:rsid w:val="00210BFE"/>
    <w:rsid w:val="00210D30"/>
    <w:rsid w:val="002204FD"/>
    <w:rsid w:val="00221020"/>
    <w:rsid w:val="00222039"/>
    <w:rsid w:val="00222E3B"/>
    <w:rsid w:val="00227029"/>
    <w:rsid w:val="002308B5"/>
    <w:rsid w:val="00233C0B"/>
    <w:rsid w:val="00233FF7"/>
    <w:rsid w:val="00234A34"/>
    <w:rsid w:val="0025255D"/>
    <w:rsid w:val="00255EE3"/>
    <w:rsid w:val="00256B3D"/>
    <w:rsid w:val="00264841"/>
    <w:rsid w:val="0026743C"/>
    <w:rsid w:val="00270480"/>
    <w:rsid w:val="002779AF"/>
    <w:rsid w:val="002822E8"/>
    <w:rsid w:val="002823D8"/>
    <w:rsid w:val="0028531A"/>
    <w:rsid w:val="00285446"/>
    <w:rsid w:val="00290082"/>
    <w:rsid w:val="00295593"/>
    <w:rsid w:val="002A354F"/>
    <w:rsid w:val="002A386C"/>
    <w:rsid w:val="002A5EC5"/>
    <w:rsid w:val="002B09DF"/>
    <w:rsid w:val="002B0ACF"/>
    <w:rsid w:val="002B540D"/>
    <w:rsid w:val="002B7A7E"/>
    <w:rsid w:val="002C30BC"/>
    <w:rsid w:val="002C5965"/>
    <w:rsid w:val="002C5E15"/>
    <w:rsid w:val="002C7A88"/>
    <w:rsid w:val="002C7AB9"/>
    <w:rsid w:val="002D232B"/>
    <w:rsid w:val="002D2759"/>
    <w:rsid w:val="002D5E00"/>
    <w:rsid w:val="002D6DAC"/>
    <w:rsid w:val="002E261D"/>
    <w:rsid w:val="002E3FAD"/>
    <w:rsid w:val="002E4E16"/>
    <w:rsid w:val="002F6DAC"/>
    <w:rsid w:val="00301E8C"/>
    <w:rsid w:val="00304852"/>
    <w:rsid w:val="00307DDD"/>
    <w:rsid w:val="003143C9"/>
    <w:rsid w:val="003146E9"/>
    <w:rsid w:val="00314D5D"/>
    <w:rsid w:val="00320009"/>
    <w:rsid w:val="0032200E"/>
    <w:rsid w:val="0032424A"/>
    <w:rsid w:val="003245D3"/>
    <w:rsid w:val="00330AA3"/>
    <w:rsid w:val="00331584"/>
    <w:rsid w:val="00331964"/>
    <w:rsid w:val="00334987"/>
    <w:rsid w:val="00340C69"/>
    <w:rsid w:val="00342E34"/>
    <w:rsid w:val="00353258"/>
    <w:rsid w:val="00371CF1"/>
    <w:rsid w:val="0037222D"/>
    <w:rsid w:val="00373128"/>
    <w:rsid w:val="003750C1"/>
    <w:rsid w:val="0038051E"/>
    <w:rsid w:val="00380AF7"/>
    <w:rsid w:val="00385434"/>
    <w:rsid w:val="00394A05"/>
    <w:rsid w:val="00397770"/>
    <w:rsid w:val="00397880"/>
    <w:rsid w:val="003A2E0D"/>
    <w:rsid w:val="003A458C"/>
    <w:rsid w:val="003A7016"/>
    <w:rsid w:val="003B0C08"/>
    <w:rsid w:val="003C17A5"/>
    <w:rsid w:val="003C1843"/>
    <w:rsid w:val="003D1552"/>
    <w:rsid w:val="003E381F"/>
    <w:rsid w:val="003E4046"/>
    <w:rsid w:val="003F003A"/>
    <w:rsid w:val="003F125B"/>
    <w:rsid w:val="003F7B3F"/>
    <w:rsid w:val="004058AD"/>
    <w:rsid w:val="0041078D"/>
    <w:rsid w:val="00416F97"/>
    <w:rsid w:val="004205CD"/>
    <w:rsid w:val="00422A0A"/>
    <w:rsid w:val="00425173"/>
    <w:rsid w:val="0043039B"/>
    <w:rsid w:val="00432322"/>
    <w:rsid w:val="004359EC"/>
    <w:rsid w:val="00436197"/>
    <w:rsid w:val="004379EC"/>
    <w:rsid w:val="00440DAE"/>
    <w:rsid w:val="004423FE"/>
    <w:rsid w:val="00445C35"/>
    <w:rsid w:val="00447F2A"/>
    <w:rsid w:val="00454B41"/>
    <w:rsid w:val="00454BDC"/>
    <w:rsid w:val="0045663A"/>
    <w:rsid w:val="0046344E"/>
    <w:rsid w:val="004667E7"/>
    <w:rsid w:val="004672CF"/>
    <w:rsid w:val="00470DEF"/>
    <w:rsid w:val="00471DD3"/>
    <w:rsid w:val="00475797"/>
    <w:rsid w:val="00476D0A"/>
    <w:rsid w:val="00491024"/>
    <w:rsid w:val="0049253B"/>
    <w:rsid w:val="004959ED"/>
    <w:rsid w:val="004A140B"/>
    <w:rsid w:val="004A29F5"/>
    <w:rsid w:val="004A2D58"/>
    <w:rsid w:val="004A4B47"/>
    <w:rsid w:val="004A7EDD"/>
    <w:rsid w:val="004B0EC9"/>
    <w:rsid w:val="004B3789"/>
    <w:rsid w:val="004B7BAA"/>
    <w:rsid w:val="004C2DF7"/>
    <w:rsid w:val="004C4E0B"/>
    <w:rsid w:val="004D497E"/>
    <w:rsid w:val="004E4809"/>
    <w:rsid w:val="004E4CC3"/>
    <w:rsid w:val="004E5985"/>
    <w:rsid w:val="004E6352"/>
    <w:rsid w:val="004E6460"/>
    <w:rsid w:val="004E7264"/>
    <w:rsid w:val="004E79EC"/>
    <w:rsid w:val="004F6B46"/>
    <w:rsid w:val="0050425E"/>
    <w:rsid w:val="00511999"/>
    <w:rsid w:val="005145D6"/>
    <w:rsid w:val="00521EA5"/>
    <w:rsid w:val="00525B80"/>
    <w:rsid w:val="0053098F"/>
    <w:rsid w:val="00536B2E"/>
    <w:rsid w:val="0053711A"/>
    <w:rsid w:val="00545C7E"/>
    <w:rsid w:val="00546D8E"/>
    <w:rsid w:val="00550FA4"/>
    <w:rsid w:val="00553738"/>
    <w:rsid w:val="00553F7E"/>
    <w:rsid w:val="00557661"/>
    <w:rsid w:val="00562722"/>
    <w:rsid w:val="0056646F"/>
    <w:rsid w:val="00571AE1"/>
    <w:rsid w:val="00581B28"/>
    <w:rsid w:val="005858EF"/>
    <w:rsid w:val="005859C2"/>
    <w:rsid w:val="00592267"/>
    <w:rsid w:val="00592A37"/>
    <w:rsid w:val="0059421F"/>
    <w:rsid w:val="005A136D"/>
    <w:rsid w:val="005B0AE2"/>
    <w:rsid w:val="005B1F2C"/>
    <w:rsid w:val="005B5F3C"/>
    <w:rsid w:val="005C093F"/>
    <w:rsid w:val="005C1588"/>
    <w:rsid w:val="005C41F2"/>
    <w:rsid w:val="005D03D9"/>
    <w:rsid w:val="005D1EE8"/>
    <w:rsid w:val="005D56AE"/>
    <w:rsid w:val="005D666D"/>
    <w:rsid w:val="005E3A59"/>
    <w:rsid w:val="005E5072"/>
    <w:rsid w:val="005F0396"/>
    <w:rsid w:val="005F6B32"/>
    <w:rsid w:val="006011FF"/>
    <w:rsid w:val="00604802"/>
    <w:rsid w:val="00615AB0"/>
    <w:rsid w:val="00616247"/>
    <w:rsid w:val="0061778C"/>
    <w:rsid w:val="00624FE5"/>
    <w:rsid w:val="00635211"/>
    <w:rsid w:val="00636B90"/>
    <w:rsid w:val="006455E9"/>
    <w:rsid w:val="0064738B"/>
    <w:rsid w:val="006508EA"/>
    <w:rsid w:val="006536F5"/>
    <w:rsid w:val="00667E86"/>
    <w:rsid w:val="00670EDE"/>
    <w:rsid w:val="00672AFD"/>
    <w:rsid w:val="00680C8F"/>
    <w:rsid w:val="0068392D"/>
    <w:rsid w:val="00686A78"/>
    <w:rsid w:val="00697DB5"/>
    <w:rsid w:val="006A1B33"/>
    <w:rsid w:val="006A492A"/>
    <w:rsid w:val="006B15C7"/>
    <w:rsid w:val="006B5C72"/>
    <w:rsid w:val="006B7C5A"/>
    <w:rsid w:val="006C289D"/>
    <w:rsid w:val="006D0310"/>
    <w:rsid w:val="006D2009"/>
    <w:rsid w:val="006D5576"/>
    <w:rsid w:val="006E766D"/>
    <w:rsid w:val="006F4B29"/>
    <w:rsid w:val="006F6CE9"/>
    <w:rsid w:val="0070517C"/>
    <w:rsid w:val="00705C9F"/>
    <w:rsid w:val="00714AA7"/>
    <w:rsid w:val="00716951"/>
    <w:rsid w:val="00720F6B"/>
    <w:rsid w:val="00727BDC"/>
    <w:rsid w:val="00730ADA"/>
    <w:rsid w:val="00732C37"/>
    <w:rsid w:val="00735D9E"/>
    <w:rsid w:val="007441E5"/>
    <w:rsid w:val="00745507"/>
    <w:rsid w:val="00745A09"/>
    <w:rsid w:val="00751EAF"/>
    <w:rsid w:val="007544E9"/>
    <w:rsid w:val="00754CF7"/>
    <w:rsid w:val="00757B0D"/>
    <w:rsid w:val="00761320"/>
    <w:rsid w:val="007651B1"/>
    <w:rsid w:val="00767CE1"/>
    <w:rsid w:val="00771A68"/>
    <w:rsid w:val="007744D2"/>
    <w:rsid w:val="007767E2"/>
    <w:rsid w:val="00785F77"/>
    <w:rsid w:val="00786136"/>
    <w:rsid w:val="00795A59"/>
    <w:rsid w:val="007B05CF"/>
    <w:rsid w:val="007B3BC8"/>
    <w:rsid w:val="007C212A"/>
    <w:rsid w:val="007C259C"/>
    <w:rsid w:val="007C2A7F"/>
    <w:rsid w:val="007C6BBE"/>
    <w:rsid w:val="007D5B3C"/>
    <w:rsid w:val="007E1DB9"/>
    <w:rsid w:val="007E7D21"/>
    <w:rsid w:val="007E7DBD"/>
    <w:rsid w:val="007F482F"/>
    <w:rsid w:val="007F7C94"/>
    <w:rsid w:val="00801FB2"/>
    <w:rsid w:val="0080398D"/>
    <w:rsid w:val="00805174"/>
    <w:rsid w:val="00805279"/>
    <w:rsid w:val="00806385"/>
    <w:rsid w:val="00807CC5"/>
    <w:rsid w:val="00807ED7"/>
    <w:rsid w:val="0081222A"/>
    <w:rsid w:val="00814CC6"/>
    <w:rsid w:val="0082224C"/>
    <w:rsid w:val="00826D53"/>
    <w:rsid w:val="008273AA"/>
    <w:rsid w:val="00831751"/>
    <w:rsid w:val="00833369"/>
    <w:rsid w:val="00835B42"/>
    <w:rsid w:val="00842A4E"/>
    <w:rsid w:val="00846F2B"/>
    <w:rsid w:val="00847D99"/>
    <w:rsid w:val="0085038E"/>
    <w:rsid w:val="0085230A"/>
    <w:rsid w:val="00855757"/>
    <w:rsid w:val="00860B9A"/>
    <w:rsid w:val="0086271D"/>
    <w:rsid w:val="0086420B"/>
    <w:rsid w:val="00864DBF"/>
    <w:rsid w:val="00865AE2"/>
    <w:rsid w:val="008663C8"/>
    <w:rsid w:val="0088163A"/>
    <w:rsid w:val="00893376"/>
    <w:rsid w:val="00894773"/>
    <w:rsid w:val="00894F0A"/>
    <w:rsid w:val="0089601F"/>
    <w:rsid w:val="008970B8"/>
    <w:rsid w:val="00897138"/>
    <w:rsid w:val="008A1313"/>
    <w:rsid w:val="008A60D2"/>
    <w:rsid w:val="008A7313"/>
    <w:rsid w:val="008A7D91"/>
    <w:rsid w:val="008B250F"/>
    <w:rsid w:val="008B7FC7"/>
    <w:rsid w:val="008C4337"/>
    <w:rsid w:val="008C4F06"/>
    <w:rsid w:val="008C50CF"/>
    <w:rsid w:val="008D0C90"/>
    <w:rsid w:val="008E1E4A"/>
    <w:rsid w:val="008E4754"/>
    <w:rsid w:val="008F0615"/>
    <w:rsid w:val="008F103E"/>
    <w:rsid w:val="008F1FDB"/>
    <w:rsid w:val="008F36FB"/>
    <w:rsid w:val="008F70BE"/>
    <w:rsid w:val="00902EA9"/>
    <w:rsid w:val="0090427F"/>
    <w:rsid w:val="00920506"/>
    <w:rsid w:val="00924B9D"/>
    <w:rsid w:val="00930E8A"/>
    <w:rsid w:val="009311DD"/>
    <w:rsid w:val="00931DEB"/>
    <w:rsid w:val="00933957"/>
    <w:rsid w:val="009356FA"/>
    <w:rsid w:val="00945411"/>
    <w:rsid w:val="0094603B"/>
    <w:rsid w:val="009504A1"/>
    <w:rsid w:val="00950605"/>
    <w:rsid w:val="00952233"/>
    <w:rsid w:val="00954D66"/>
    <w:rsid w:val="00963F8F"/>
    <w:rsid w:val="00973C62"/>
    <w:rsid w:val="00975D76"/>
    <w:rsid w:val="00982584"/>
    <w:rsid w:val="00982E51"/>
    <w:rsid w:val="009874B9"/>
    <w:rsid w:val="00993581"/>
    <w:rsid w:val="009A288C"/>
    <w:rsid w:val="009A626C"/>
    <w:rsid w:val="009A64C1"/>
    <w:rsid w:val="009B6697"/>
    <w:rsid w:val="009C2B43"/>
    <w:rsid w:val="009C2EA4"/>
    <w:rsid w:val="009C4C04"/>
    <w:rsid w:val="009C534D"/>
    <w:rsid w:val="009D5213"/>
    <w:rsid w:val="009D691B"/>
    <w:rsid w:val="009E1C95"/>
    <w:rsid w:val="009F165A"/>
    <w:rsid w:val="009F196A"/>
    <w:rsid w:val="009F4539"/>
    <w:rsid w:val="009F669B"/>
    <w:rsid w:val="009F7386"/>
    <w:rsid w:val="009F7566"/>
    <w:rsid w:val="009F7F18"/>
    <w:rsid w:val="00A02A72"/>
    <w:rsid w:val="00A06BFE"/>
    <w:rsid w:val="00A10F5D"/>
    <w:rsid w:val="00A11905"/>
    <w:rsid w:val="00A1199A"/>
    <w:rsid w:val="00A1243C"/>
    <w:rsid w:val="00A135AE"/>
    <w:rsid w:val="00A14AF1"/>
    <w:rsid w:val="00A16891"/>
    <w:rsid w:val="00A22AE5"/>
    <w:rsid w:val="00A22EC0"/>
    <w:rsid w:val="00A268CE"/>
    <w:rsid w:val="00A32DE9"/>
    <w:rsid w:val="00A332E8"/>
    <w:rsid w:val="00A35AF5"/>
    <w:rsid w:val="00A35DDF"/>
    <w:rsid w:val="00A36CBA"/>
    <w:rsid w:val="00A432CD"/>
    <w:rsid w:val="00A45741"/>
    <w:rsid w:val="00A45BC4"/>
    <w:rsid w:val="00A47EF6"/>
    <w:rsid w:val="00A50291"/>
    <w:rsid w:val="00A52E97"/>
    <w:rsid w:val="00A530E4"/>
    <w:rsid w:val="00A604CD"/>
    <w:rsid w:val="00A60FE6"/>
    <w:rsid w:val="00A622F5"/>
    <w:rsid w:val="00A654BE"/>
    <w:rsid w:val="00A66DD6"/>
    <w:rsid w:val="00A6750F"/>
    <w:rsid w:val="00A75018"/>
    <w:rsid w:val="00A771FD"/>
    <w:rsid w:val="00A80767"/>
    <w:rsid w:val="00A81C90"/>
    <w:rsid w:val="00A874EF"/>
    <w:rsid w:val="00A95415"/>
    <w:rsid w:val="00AA3C89"/>
    <w:rsid w:val="00AB32BD"/>
    <w:rsid w:val="00AB4723"/>
    <w:rsid w:val="00AC4CDB"/>
    <w:rsid w:val="00AC70FE"/>
    <w:rsid w:val="00AD0C4E"/>
    <w:rsid w:val="00AD3AA3"/>
    <w:rsid w:val="00AD4358"/>
    <w:rsid w:val="00AF61E1"/>
    <w:rsid w:val="00AF638A"/>
    <w:rsid w:val="00B00141"/>
    <w:rsid w:val="00B009AA"/>
    <w:rsid w:val="00B00ECE"/>
    <w:rsid w:val="00B030C8"/>
    <w:rsid w:val="00B039C0"/>
    <w:rsid w:val="00B03A09"/>
    <w:rsid w:val="00B056E7"/>
    <w:rsid w:val="00B05B71"/>
    <w:rsid w:val="00B10035"/>
    <w:rsid w:val="00B15C76"/>
    <w:rsid w:val="00B165E6"/>
    <w:rsid w:val="00B235DB"/>
    <w:rsid w:val="00B424D9"/>
    <w:rsid w:val="00B447C0"/>
    <w:rsid w:val="00B52510"/>
    <w:rsid w:val="00B53E53"/>
    <w:rsid w:val="00B548A2"/>
    <w:rsid w:val="00B56934"/>
    <w:rsid w:val="00B62F03"/>
    <w:rsid w:val="00B633A7"/>
    <w:rsid w:val="00B72444"/>
    <w:rsid w:val="00B9252E"/>
    <w:rsid w:val="00B93B62"/>
    <w:rsid w:val="00B953D1"/>
    <w:rsid w:val="00B96D93"/>
    <w:rsid w:val="00BA30D0"/>
    <w:rsid w:val="00BB0D32"/>
    <w:rsid w:val="00BC76B5"/>
    <w:rsid w:val="00BD2DD8"/>
    <w:rsid w:val="00BD5420"/>
    <w:rsid w:val="00BE2754"/>
    <w:rsid w:val="00BE5C8B"/>
    <w:rsid w:val="00BF0385"/>
    <w:rsid w:val="00BF2456"/>
    <w:rsid w:val="00BF490D"/>
    <w:rsid w:val="00BF5191"/>
    <w:rsid w:val="00C04BD2"/>
    <w:rsid w:val="00C13EEC"/>
    <w:rsid w:val="00C14689"/>
    <w:rsid w:val="00C156A4"/>
    <w:rsid w:val="00C20FAA"/>
    <w:rsid w:val="00C23509"/>
    <w:rsid w:val="00C2459D"/>
    <w:rsid w:val="00C2755A"/>
    <w:rsid w:val="00C316F1"/>
    <w:rsid w:val="00C42C95"/>
    <w:rsid w:val="00C4470F"/>
    <w:rsid w:val="00C50727"/>
    <w:rsid w:val="00C55E5B"/>
    <w:rsid w:val="00C62739"/>
    <w:rsid w:val="00C6318B"/>
    <w:rsid w:val="00C63799"/>
    <w:rsid w:val="00C720A4"/>
    <w:rsid w:val="00C74652"/>
    <w:rsid w:val="00C74F59"/>
    <w:rsid w:val="00C7611C"/>
    <w:rsid w:val="00C94097"/>
    <w:rsid w:val="00CA4269"/>
    <w:rsid w:val="00CA48CA"/>
    <w:rsid w:val="00CA7330"/>
    <w:rsid w:val="00CB079C"/>
    <w:rsid w:val="00CB1C84"/>
    <w:rsid w:val="00CB5363"/>
    <w:rsid w:val="00CB64F0"/>
    <w:rsid w:val="00CC2909"/>
    <w:rsid w:val="00CD0549"/>
    <w:rsid w:val="00CE6B3C"/>
    <w:rsid w:val="00CF1984"/>
    <w:rsid w:val="00CF4547"/>
    <w:rsid w:val="00D05E6F"/>
    <w:rsid w:val="00D06DC7"/>
    <w:rsid w:val="00D1773C"/>
    <w:rsid w:val="00D20296"/>
    <w:rsid w:val="00D2231A"/>
    <w:rsid w:val="00D276BD"/>
    <w:rsid w:val="00D27929"/>
    <w:rsid w:val="00D33442"/>
    <w:rsid w:val="00D419C6"/>
    <w:rsid w:val="00D44BAD"/>
    <w:rsid w:val="00D45B55"/>
    <w:rsid w:val="00D4785A"/>
    <w:rsid w:val="00D52E43"/>
    <w:rsid w:val="00D664D7"/>
    <w:rsid w:val="00D67E1E"/>
    <w:rsid w:val="00D7097B"/>
    <w:rsid w:val="00D7197D"/>
    <w:rsid w:val="00D72BC4"/>
    <w:rsid w:val="00D815FC"/>
    <w:rsid w:val="00D8517B"/>
    <w:rsid w:val="00D91DFA"/>
    <w:rsid w:val="00DA159A"/>
    <w:rsid w:val="00DB1AB2"/>
    <w:rsid w:val="00DC17C2"/>
    <w:rsid w:val="00DC195C"/>
    <w:rsid w:val="00DC4FDF"/>
    <w:rsid w:val="00DC64D7"/>
    <w:rsid w:val="00DC66F0"/>
    <w:rsid w:val="00DC719D"/>
    <w:rsid w:val="00DD1141"/>
    <w:rsid w:val="00DD3105"/>
    <w:rsid w:val="00DD3A65"/>
    <w:rsid w:val="00DD62C6"/>
    <w:rsid w:val="00DE3B92"/>
    <w:rsid w:val="00DE48B4"/>
    <w:rsid w:val="00DE5ACA"/>
    <w:rsid w:val="00DE7137"/>
    <w:rsid w:val="00DF18E4"/>
    <w:rsid w:val="00E00498"/>
    <w:rsid w:val="00E1464C"/>
    <w:rsid w:val="00E14ADB"/>
    <w:rsid w:val="00E1691E"/>
    <w:rsid w:val="00E17FB8"/>
    <w:rsid w:val="00E22F78"/>
    <w:rsid w:val="00E2425D"/>
    <w:rsid w:val="00E246F9"/>
    <w:rsid w:val="00E24F87"/>
    <w:rsid w:val="00E2617A"/>
    <w:rsid w:val="00E273FB"/>
    <w:rsid w:val="00E31CD4"/>
    <w:rsid w:val="00E4353D"/>
    <w:rsid w:val="00E538E6"/>
    <w:rsid w:val="00E56696"/>
    <w:rsid w:val="00E56906"/>
    <w:rsid w:val="00E7118A"/>
    <w:rsid w:val="00E74332"/>
    <w:rsid w:val="00E768A9"/>
    <w:rsid w:val="00E802A2"/>
    <w:rsid w:val="00E8410F"/>
    <w:rsid w:val="00E85C0B"/>
    <w:rsid w:val="00EA7089"/>
    <w:rsid w:val="00EA7D11"/>
    <w:rsid w:val="00EB13D7"/>
    <w:rsid w:val="00EB1E83"/>
    <w:rsid w:val="00ED22CB"/>
    <w:rsid w:val="00ED4BB1"/>
    <w:rsid w:val="00ED67AF"/>
    <w:rsid w:val="00EE11F0"/>
    <w:rsid w:val="00EE128C"/>
    <w:rsid w:val="00EE4C48"/>
    <w:rsid w:val="00EE5D2E"/>
    <w:rsid w:val="00EE7E6F"/>
    <w:rsid w:val="00EF66D9"/>
    <w:rsid w:val="00EF68E3"/>
    <w:rsid w:val="00EF6BA5"/>
    <w:rsid w:val="00EF780D"/>
    <w:rsid w:val="00EF7A98"/>
    <w:rsid w:val="00F0267E"/>
    <w:rsid w:val="00F071B2"/>
    <w:rsid w:val="00F11B47"/>
    <w:rsid w:val="00F22892"/>
    <w:rsid w:val="00F2412D"/>
    <w:rsid w:val="00F2482E"/>
    <w:rsid w:val="00F25D8D"/>
    <w:rsid w:val="00F3069C"/>
    <w:rsid w:val="00F3330A"/>
    <w:rsid w:val="00F3603E"/>
    <w:rsid w:val="00F44CCB"/>
    <w:rsid w:val="00F471B0"/>
    <w:rsid w:val="00F474C9"/>
    <w:rsid w:val="00F5126B"/>
    <w:rsid w:val="00F520CE"/>
    <w:rsid w:val="00F53FE4"/>
    <w:rsid w:val="00F54EA3"/>
    <w:rsid w:val="00F61675"/>
    <w:rsid w:val="00F6686B"/>
    <w:rsid w:val="00F66FB8"/>
    <w:rsid w:val="00F67F74"/>
    <w:rsid w:val="00F712B3"/>
    <w:rsid w:val="00F71E9F"/>
    <w:rsid w:val="00F73DE3"/>
    <w:rsid w:val="00F744BF"/>
    <w:rsid w:val="00F7632C"/>
    <w:rsid w:val="00F77219"/>
    <w:rsid w:val="00F84DD2"/>
    <w:rsid w:val="00F95439"/>
    <w:rsid w:val="00F9665E"/>
    <w:rsid w:val="00FA7416"/>
    <w:rsid w:val="00FB0872"/>
    <w:rsid w:val="00FB54CC"/>
    <w:rsid w:val="00FD1A37"/>
    <w:rsid w:val="00FD4E5B"/>
    <w:rsid w:val="00FE4EE0"/>
    <w:rsid w:val="00FF0D07"/>
    <w:rsid w:val="00FF0F9A"/>
    <w:rsid w:val="00FF1D60"/>
    <w:rsid w:val="00FF582E"/>
    <w:rsid w:val="00FF70C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09C8929C"/>
  <w15:docId w15:val="{C11FB811-B48C-477E-8E7C-EED9753C8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next w:val="WMOBodyText"/>
    <w:qFormat/>
    <w:rsid w:val="00B62F03"/>
    <w:pPr>
      <w:tabs>
        <w:tab w:val="left" w:pos="1134"/>
      </w:tabs>
      <w:jc w:val="both"/>
    </w:pPr>
    <w:rPr>
      <w:rFonts w:ascii="Verdana" w:eastAsia="Arial" w:hAnsi="Verdana" w:cs="Arial"/>
      <w:lang w:val="en-GB" w:eastAsia="en-US"/>
    </w:rPr>
  </w:style>
  <w:style w:type="paragraph" w:styleId="Heading1">
    <w:name w:val="heading 1"/>
    <w:next w:val="WMOBodyText"/>
    <w:link w:val="Heading1Char"/>
    <w:qFormat/>
    <w:rsid w:val="001D3CFB"/>
    <w:pPr>
      <w:keepNext/>
      <w:keepLines/>
      <w:spacing w:before="360" w:after="120"/>
      <w:jc w:val="center"/>
      <w:outlineLvl w:val="0"/>
    </w:pPr>
    <w:rPr>
      <w:rFonts w:ascii="Verdana" w:eastAsia="Verdana" w:hAnsi="Verdana" w:cs="Verdana"/>
      <w:b/>
      <w:bCs/>
      <w:kern w:val="32"/>
      <w:sz w:val="24"/>
      <w:szCs w:val="24"/>
      <w:lang w:val="en-GB"/>
    </w:rPr>
  </w:style>
  <w:style w:type="paragraph" w:styleId="Heading2">
    <w:name w:val="heading 2"/>
    <w:next w:val="WMOBodyText"/>
    <w:link w:val="Heading2Char"/>
    <w:qFormat/>
    <w:rsid w:val="001D3CFB"/>
    <w:pPr>
      <w:keepNext/>
      <w:keepLines/>
      <w:spacing w:before="360" w:after="360"/>
      <w:jc w:val="center"/>
      <w:outlineLvl w:val="1"/>
    </w:pPr>
    <w:rPr>
      <w:rFonts w:ascii="Verdana" w:eastAsia="Verdana" w:hAnsi="Verdana" w:cs="Verdana"/>
      <w:b/>
      <w:bCs/>
      <w:iCs/>
      <w:sz w:val="22"/>
      <w:szCs w:val="22"/>
      <w:lang w:val="en-GB"/>
    </w:rPr>
  </w:style>
  <w:style w:type="paragraph" w:styleId="Heading3">
    <w:name w:val="heading 3"/>
    <w:next w:val="WMOBodyText"/>
    <w:link w:val="Heading3Char"/>
    <w:qFormat/>
    <w:rsid w:val="001D3CFB"/>
    <w:pPr>
      <w:keepNext/>
      <w:keepLines/>
      <w:tabs>
        <w:tab w:val="left" w:pos="1134"/>
      </w:tabs>
      <w:spacing w:before="360" w:after="360"/>
      <w:outlineLvl w:val="2"/>
    </w:pPr>
    <w:rPr>
      <w:rFonts w:ascii="Verdana" w:eastAsia="Verdana" w:hAnsi="Verdana" w:cs="Verdana"/>
      <w:b/>
      <w:bCs/>
      <w:lang w:val="en-GB"/>
    </w:rPr>
  </w:style>
  <w:style w:type="paragraph" w:styleId="Heading4">
    <w:name w:val="heading 4"/>
    <w:next w:val="WMOBodyText"/>
    <w:link w:val="Heading4Char"/>
    <w:qFormat/>
    <w:rsid w:val="00A530E4"/>
    <w:pPr>
      <w:keepNext/>
      <w:keepLines/>
      <w:spacing w:before="360"/>
      <w:ind w:left="1134" w:hanging="1134"/>
      <w:outlineLvl w:val="3"/>
    </w:pPr>
    <w:rPr>
      <w:rFonts w:ascii="Verdana" w:eastAsia="Verdana" w:hAnsi="Verdana" w:cs="Verdana"/>
      <w:b/>
      <w:i/>
      <w:lang w:val="en-GB"/>
    </w:rPr>
  </w:style>
  <w:style w:type="paragraph" w:styleId="Heading5">
    <w:name w:val="heading 5"/>
    <w:basedOn w:val="Normal"/>
    <w:next w:val="Normal"/>
    <w:qFormat/>
    <w:rsid w:val="00C13EEC"/>
    <w:pPr>
      <w:tabs>
        <w:tab w:val="left" w:pos="1080"/>
      </w:tabs>
      <w:spacing w:before="240"/>
      <w:ind w:left="1080" w:hanging="1080"/>
      <w:outlineLvl w:val="4"/>
    </w:pPr>
    <w:rPr>
      <w:bCs/>
      <w:i/>
      <w:iCs/>
      <w:szCs w:val="22"/>
      <w:lang w:eastAsia="zh-TW"/>
    </w:rPr>
  </w:style>
  <w:style w:type="paragraph" w:styleId="Heading6">
    <w:name w:val="heading 6"/>
    <w:basedOn w:val="Normal"/>
    <w:next w:val="Normal"/>
    <w:qFormat/>
    <w:rsid w:val="00C13EEC"/>
    <w:pPr>
      <w:keepNext/>
      <w:widowControl w:val="0"/>
      <w:tabs>
        <w:tab w:val="center" w:pos="4513"/>
      </w:tabs>
      <w:suppressAutoHyphens/>
      <w:jc w:val="center"/>
      <w:outlineLvl w:val="5"/>
    </w:pPr>
    <w:rPr>
      <w:b/>
      <w:snapToGrid w:val="0"/>
      <w:spacing w:val="-2"/>
      <w:lang w:eastAsia="zh-TW"/>
    </w:rPr>
  </w:style>
  <w:style w:type="paragraph" w:styleId="Heading7">
    <w:name w:val="heading 7"/>
    <w:basedOn w:val="Normal"/>
    <w:next w:val="Normal"/>
    <w:qFormat/>
    <w:rsid w:val="00C13EEC"/>
    <w:pPr>
      <w:keepNext/>
      <w:tabs>
        <w:tab w:val="clear" w:pos="1134"/>
        <w:tab w:val="left" w:pos="-722"/>
        <w:tab w:val="left" w:pos="1140"/>
        <w:tab w:val="left" w:pos="6946"/>
      </w:tabs>
      <w:suppressAutoHyphens/>
      <w:spacing w:line="252" w:lineRule="auto"/>
      <w:outlineLvl w:val="6"/>
    </w:pPr>
    <w:rPr>
      <w:b/>
      <w:bCs/>
      <w:color w:val="4436AA"/>
      <w:spacing w:val="-2"/>
      <w:sz w:val="28"/>
      <w:szCs w:val="22"/>
      <w:lang w:eastAsia="zh-TW"/>
    </w:rPr>
  </w:style>
  <w:style w:type="paragraph" w:styleId="Heading8">
    <w:name w:val="heading 8"/>
    <w:basedOn w:val="Normal"/>
    <w:next w:val="Normal"/>
    <w:qFormat/>
    <w:rsid w:val="005B74AD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5B74AD"/>
    <w:p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2459D"/>
    <w:pPr>
      <w:tabs>
        <w:tab w:val="clear" w:pos="1134"/>
      </w:tabs>
      <w:spacing w:after="360"/>
      <w:jc w:val="center"/>
    </w:pPr>
  </w:style>
  <w:style w:type="paragraph" w:styleId="BlockText">
    <w:name w:val="Block Text"/>
    <w:basedOn w:val="Normal"/>
    <w:rsid w:val="008A71EB"/>
    <w:pPr>
      <w:ind w:left="567" w:right="566"/>
    </w:pPr>
    <w:rPr>
      <w:rFonts w:ascii="Univers" w:hAnsi="Univers"/>
      <w:sz w:val="21"/>
    </w:rPr>
  </w:style>
  <w:style w:type="paragraph" w:customStyle="1" w:styleId="CrossTitle12">
    <w:name w:val="***Cross_Title_12"/>
    <w:basedOn w:val="Normal"/>
    <w:rsid w:val="008A71EB"/>
    <w:pPr>
      <w:jc w:val="center"/>
    </w:pPr>
    <w:rPr>
      <w:rFonts w:eastAsia="SimSun"/>
      <w:b/>
      <w:bCs/>
      <w:sz w:val="24"/>
      <w:szCs w:val="24"/>
      <w:lang w:val="fr-CH" w:eastAsia="zh-CN"/>
    </w:rPr>
  </w:style>
  <w:style w:type="paragraph" w:customStyle="1" w:styleId="Service9">
    <w:name w:val="Service 9"/>
    <w:rsid w:val="008A71EB"/>
    <w:pPr>
      <w:jc w:val="center"/>
    </w:pPr>
    <w:rPr>
      <w:rFonts w:ascii="Arial" w:eastAsia="Times New Roman" w:hAnsi="Arial"/>
      <w:sz w:val="18"/>
      <w:lang w:val="en-GB" w:eastAsia="en-US"/>
    </w:rPr>
  </w:style>
  <w:style w:type="character" w:styleId="Hyperlink">
    <w:name w:val="Hyperlink"/>
    <w:basedOn w:val="DefaultParagraphFont"/>
    <w:rsid w:val="009F3E3D"/>
    <w:rPr>
      <w:color w:val="0000FF"/>
      <w:u w:val="none"/>
    </w:rPr>
  </w:style>
  <w:style w:type="character" w:styleId="PageNumber">
    <w:name w:val="page number"/>
    <w:basedOn w:val="DefaultParagraphFont"/>
    <w:rsid w:val="008A71EB"/>
  </w:style>
  <w:style w:type="paragraph" w:styleId="TOC4">
    <w:name w:val="toc 4"/>
    <w:basedOn w:val="Normal"/>
    <w:next w:val="Normal"/>
    <w:autoRedefine/>
    <w:semiHidden/>
    <w:rsid w:val="006A5514"/>
    <w:pPr>
      <w:ind w:left="660"/>
    </w:pPr>
  </w:style>
  <w:style w:type="paragraph" w:customStyle="1" w:styleId="CrossTitle14">
    <w:name w:val="***Cross_Title_14"/>
    <w:basedOn w:val="Normal"/>
    <w:rsid w:val="008A71EB"/>
    <w:pPr>
      <w:keepNext/>
      <w:tabs>
        <w:tab w:val="clear" w:pos="1134"/>
        <w:tab w:val="left" w:pos="1140"/>
      </w:tabs>
      <w:spacing w:after="100"/>
      <w:jc w:val="center"/>
    </w:pPr>
    <w:rPr>
      <w:rFonts w:eastAsia="SimSun"/>
      <w:b/>
      <w:sz w:val="28"/>
      <w:szCs w:val="28"/>
      <w:lang w:val="fr-CH" w:eastAsia="zh-CN"/>
    </w:rPr>
  </w:style>
  <w:style w:type="character" w:customStyle="1" w:styleId="Heading2Char">
    <w:name w:val="Heading 2 Char"/>
    <w:link w:val="Heading2"/>
    <w:locked/>
    <w:rsid w:val="001D3CFB"/>
    <w:rPr>
      <w:rFonts w:ascii="Verdana" w:eastAsia="Verdana" w:hAnsi="Verdana" w:cs="Verdana"/>
      <w:b/>
      <w:bCs/>
      <w:iCs/>
      <w:sz w:val="22"/>
      <w:szCs w:val="22"/>
      <w:lang w:val="en-GB"/>
    </w:rPr>
  </w:style>
  <w:style w:type="paragraph" w:styleId="Footer">
    <w:name w:val="footer"/>
    <w:basedOn w:val="Normal"/>
    <w:rsid w:val="008A71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rsid w:val="005A6BC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2A7FA1"/>
    <w:pPr>
      <w:shd w:val="clear" w:color="auto" w:fill="000080"/>
    </w:pPr>
    <w:rPr>
      <w:rFonts w:ascii="Tahoma" w:hAnsi="Tahoma" w:cs="Tahoma"/>
    </w:rPr>
  </w:style>
  <w:style w:type="paragraph" w:styleId="TOC3">
    <w:name w:val="toc 3"/>
    <w:basedOn w:val="Normal"/>
    <w:next w:val="Normal"/>
    <w:autoRedefine/>
    <w:semiHidden/>
    <w:rsid w:val="00E91F0F"/>
    <w:pPr>
      <w:ind w:left="400"/>
    </w:pPr>
  </w:style>
  <w:style w:type="paragraph" w:styleId="TOC1">
    <w:name w:val="toc 1"/>
    <w:basedOn w:val="Normal"/>
    <w:next w:val="Normal"/>
    <w:autoRedefine/>
    <w:semiHidden/>
    <w:rsid w:val="00E91F0F"/>
  </w:style>
  <w:style w:type="paragraph" w:styleId="TOC2">
    <w:name w:val="toc 2"/>
    <w:basedOn w:val="Normal"/>
    <w:next w:val="Normal"/>
    <w:autoRedefine/>
    <w:semiHidden/>
    <w:rsid w:val="00E91F0F"/>
    <w:pPr>
      <w:ind w:left="200"/>
    </w:pPr>
  </w:style>
  <w:style w:type="character" w:styleId="FollowedHyperlink">
    <w:name w:val="FollowedHyperlink"/>
    <w:basedOn w:val="DefaultParagraphFont"/>
    <w:rsid w:val="002F006A"/>
    <w:rPr>
      <w:color w:val="0000FF"/>
      <w:u w:val="none"/>
    </w:rPr>
  </w:style>
  <w:style w:type="paragraph" w:customStyle="1" w:styleId="WMOSubTitle1">
    <w:name w:val="WMO_SubTitle1"/>
    <w:basedOn w:val="Heading4"/>
    <w:next w:val="WMOBodyText"/>
    <w:rsid w:val="004D497E"/>
    <w:pPr>
      <w:spacing w:before="280"/>
      <w:ind w:left="0" w:firstLine="0"/>
    </w:pPr>
  </w:style>
  <w:style w:type="paragraph" w:customStyle="1" w:styleId="Comment">
    <w:name w:val="Comment"/>
    <w:basedOn w:val="Normal"/>
    <w:next w:val="WMOBodyText"/>
    <w:link w:val="CommentChar"/>
    <w:rsid w:val="000C225A"/>
    <w:pPr>
      <w:spacing w:before="240"/>
      <w:jc w:val="left"/>
    </w:pPr>
    <w:rPr>
      <w:i/>
      <w:szCs w:val="22"/>
    </w:rPr>
  </w:style>
  <w:style w:type="paragraph" w:customStyle="1" w:styleId="CharCharCharChar">
    <w:name w:val="Char Char Char Char"/>
    <w:basedOn w:val="Normal"/>
    <w:rsid w:val="00480313"/>
    <w:pPr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harChar">
    <w:name w:val="Знак Знак Char Char"/>
    <w:basedOn w:val="Normal"/>
    <w:rsid w:val="000B5E64"/>
    <w:pPr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BodyText">
    <w:name w:val="BodyText"/>
    <w:basedOn w:val="Normal"/>
    <w:link w:val="BodyTextChar"/>
    <w:rsid w:val="004F49A1"/>
    <w:pPr>
      <w:tabs>
        <w:tab w:val="left" w:pos="1080"/>
      </w:tabs>
      <w:spacing w:before="240"/>
    </w:pPr>
    <w:rPr>
      <w:szCs w:val="22"/>
    </w:rPr>
  </w:style>
  <w:style w:type="paragraph" w:customStyle="1" w:styleId="WMOBodyText">
    <w:name w:val="WMO_BodyText"/>
    <w:link w:val="WMOBodyTextCharChar"/>
    <w:qFormat/>
    <w:rsid w:val="00C4470F"/>
    <w:pPr>
      <w:spacing w:before="240"/>
    </w:pPr>
    <w:rPr>
      <w:rFonts w:ascii="Verdana" w:eastAsia="Verdana" w:hAnsi="Verdana" w:cs="Verdana"/>
      <w:lang w:val="en-GB"/>
    </w:rPr>
  </w:style>
  <w:style w:type="paragraph" w:customStyle="1" w:styleId="WMOSubTitle2">
    <w:name w:val="WMO_SubTitle2"/>
    <w:basedOn w:val="Heading5"/>
    <w:next w:val="WMOBodyText"/>
    <w:rsid w:val="00A530E4"/>
    <w:pPr>
      <w:keepNext/>
      <w:keepLines/>
      <w:tabs>
        <w:tab w:val="clear" w:pos="1080"/>
      </w:tabs>
      <w:spacing w:before="280"/>
      <w:ind w:left="0" w:firstLine="0"/>
      <w:jc w:val="left"/>
    </w:pPr>
    <w:rPr>
      <w:rFonts w:eastAsia="Verdana" w:cs="Verdana"/>
      <w:szCs w:val="20"/>
    </w:rPr>
  </w:style>
  <w:style w:type="paragraph" w:styleId="BodyText0">
    <w:name w:val="Body Text"/>
    <w:basedOn w:val="Normal"/>
    <w:link w:val="BodyTextChar0"/>
    <w:rsid w:val="00831751"/>
    <w:pPr>
      <w:tabs>
        <w:tab w:val="clear" w:pos="1134"/>
        <w:tab w:val="left" w:pos="1140"/>
      </w:tabs>
      <w:jc w:val="center"/>
    </w:pPr>
    <w:rPr>
      <w:rFonts w:eastAsia="SimSun"/>
      <w:b/>
      <w:bCs/>
      <w:sz w:val="24"/>
      <w:szCs w:val="24"/>
      <w:lang w:eastAsia="zh-CN"/>
    </w:rPr>
  </w:style>
  <w:style w:type="character" w:styleId="FootnoteReference">
    <w:name w:val="footnote reference"/>
    <w:basedOn w:val="DefaultParagraphFont"/>
    <w:uiPriority w:val="99"/>
    <w:rsid w:val="003B7252"/>
    <w:rPr>
      <w:vertAlign w:val="superscript"/>
    </w:rPr>
  </w:style>
  <w:style w:type="paragraph" w:customStyle="1" w:styleId="ECBodyText-Centred">
    <w:name w:val="EC_BodyText-Centred"/>
    <w:basedOn w:val="WMOBodyText"/>
    <w:next w:val="WMOBodyText"/>
    <w:rsid w:val="00415F4C"/>
    <w:pPr>
      <w:jc w:val="center"/>
    </w:pPr>
  </w:style>
  <w:style w:type="paragraph" w:styleId="FootnoteText">
    <w:name w:val="footnote text"/>
    <w:basedOn w:val="Normal"/>
    <w:link w:val="FootnoteTextChar"/>
    <w:uiPriority w:val="99"/>
    <w:rsid w:val="00BD5420"/>
    <w:pPr>
      <w:spacing w:before="60"/>
      <w:ind w:left="142" w:hanging="142"/>
      <w:jc w:val="left"/>
    </w:pPr>
    <w:rPr>
      <w:sz w:val="18"/>
      <w:szCs w:val="18"/>
    </w:rPr>
  </w:style>
  <w:style w:type="character" w:styleId="CommentReference">
    <w:name w:val="annotation reference"/>
    <w:basedOn w:val="DefaultParagraphFont"/>
    <w:semiHidden/>
    <w:rsid w:val="00DD35CC"/>
    <w:rPr>
      <w:sz w:val="16"/>
      <w:szCs w:val="16"/>
    </w:rPr>
  </w:style>
  <w:style w:type="paragraph" w:styleId="CommentText">
    <w:name w:val="annotation text"/>
    <w:basedOn w:val="Normal"/>
    <w:semiHidden/>
    <w:rsid w:val="00DD35CC"/>
  </w:style>
  <w:style w:type="paragraph" w:styleId="CommentSubject">
    <w:name w:val="annotation subject"/>
    <w:basedOn w:val="CommentText"/>
    <w:next w:val="CommentText"/>
    <w:semiHidden/>
    <w:rsid w:val="00DD35CC"/>
    <w:rPr>
      <w:b/>
      <w:bCs/>
    </w:rPr>
  </w:style>
  <w:style w:type="paragraph" w:customStyle="1" w:styleId="ECBox">
    <w:name w:val="EC_Box"/>
    <w:basedOn w:val="WMOBodyText"/>
    <w:next w:val="WMOBodyText"/>
    <w:rsid w:val="00733D4F"/>
    <w:pPr>
      <w:pBdr>
        <w:top w:val="single" w:sz="4" w:space="12" w:color="auto"/>
        <w:left w:val="single" w:sz="4" w:space="5" w:color="auto"/>
        <w:bottom w:val="single" w:sz="4" w:space="12" w:color="auto"/>
        <w:right w:val="single" w:sz="4" w:space="5" w:color="auto"/>
      </w:pBdr>
    </w:pPr>
  </w:style>
  <w:style w:type="paragraph" w:customStyle="1" w:styleId="Heading2-Centered">
    <w:name w:val="Heading 2 - Centered"/>
    <w:basedOn w:val="Heading2"/>
    <w:next w:val="Normal"/>
    <w:rsid w:val="00C13EEC"/>
  </w:style>
  <w:style w:type="paragraph" w:styleId="Title">
    <w:name w:val="Title"/>
    <w:basedOn w:val="Normal"/>
    <w:qFormat/>
    <w:rsid w:val="0028006F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customStyle="1" w:styleId="ECBodyText">
    <w:name w:val="EC_BodyText"/>
    <w:basedOn w:val="Normal"/>
    <w:link w:val="ECBodyTextChar"/>
    <w:rsid w:val="00E60546"/>
    <w:pPr>
      <w:tabs>
        <w:tab w:val="clear" w:pos="1134"/>
        <w:tab w:val="left" w:pos="1080"/>
      </w:tabs>
      <w:spacing w:before="240"/>
      <w:jc w:val="left"/>
    </w:pPr>
    <w:rPr>
      <w:rFonts w:eastAsia="Times New Roman"/>
      <w:szCs w:val="22"/>
    </w:rPr>
  </w:style>
  <w:style w:type="character" w:customStyle="1" w:styleId="ECBodyTextChar">
    <w:name w:val="EC_BodyText Char"/>
    <w:basedOn w:val="DefaultParagraphFont"/>
    <w:link w:val="ECBodyText"/>
    <w:rsid w:val="00E60546"/>
    <w:rPr>
      <w:rFonts w:ascii="Arial" w:eastAsia="Times New Roman" w:hAnsi="Arial" w:cs="Arial"/>
      <w:sz w:val="22"/>
      <w:szCs w:val="22"/>
    </w:rPr>
  </w:style>
  <w:style w:type="paragraph" w:customStyle="1" w:styleId="StyleHeading1LatinTimesNewRoman">
    <w:name w:val="Style Heading 1 + (Latin) Times New Roman"/>
    <w:basedOn w:val="Heading1"/>
    <w:link w:val="StyleHeading1LatinTimesNewRomanChar"/>
    <w:rsid w:val="00CF399D"/>
  </w:style>
  <w:style w:type="character" w:customStyle="1" w:styleId="Heading1Char">
    <w:name w:val="Heading 1 Char"/>
    <w:basedOn w:val="DefaultParagraphFont"/>
    <w:link w:val="Heading1"/>
    <w:rsid w:val="001D3CFB"/>
    <w:rPr>
      <w:rFonts w:ascii="Verdana" w:eastAsia="Verdana" w:hAnsi="Verdana" w:cs="Verdana"/>
      <w:b/>
      <w:bCs/>
      <w:kern w:val="32"/>
      <w:sz w:val="24"/>
      <w:szCs w:val="24"/>
      <w:lang w:val="en-GB"/>
    </w:rPr>
  </w:style>
  <w:style w:type="character" w:customStyle="1" w:styleId="StyleHeading1LatinTimesNewRomanChar">
    <w:name w:val="Style Heading 1 + (Latin) Times New Roman Char"/>
    <w:basedOn w:val="Heading1Char"/>
    <w:link w:val="StyleHeading1LatinTimesNewRoman"/>
    <w:rsid w:val="00CF399D"/>
    <w:rPr>
      <w:rFonts w:ascii="Arial" w:eastAsia="Arial" w:hAnsi="Arial" w:cs="Arial"/>
      <w:b/>
      <w:bCs/>
      <w:kern w:val="32"/>
      <w:sz w:val="28"/>
      <w:szCs w:val="32"/>
      <w:lang w:val="en-GB" w:eastAsia="en-US" w:bidi="ar-SA"/>
    </w:rPr>
  </w:style>
  <w:style w:type="paragraph" w:customStyle="1" w:styleId="StyleHeading1LatinTimesNewRoman1">
    <w:name w:val="Style Heading 1 + (Latin) Times New Roman1"/>
    <w:basedOn w:val="Heading1"/>
    <w:link w:val="StyleHeading1LatinTimesNewRoman1Char"/>
    <w:rsid w:val="00CF399D"/>
    <w:rPr>
      <w:rFonts w:cs="Arial Bold"/>
    </w:rPr>
  </w:style>
  <w:style w:type="character" w:customStyle="1" w:styleId="StyleHeading1LatinTimesNewRoman1Char">
    <w:name w:val="Style Heading 1 + (Latin) Times New Roman1 Char"/>
    <w:basedOn w:val="Heading1Char"/>
    <w:link w:val="StyleHeading1LatinTimesNewRoman1"/>
    <w:rsid w:val="00CF399D"/>
    <w:rPr>
      <w:rFonts w:ascii="Arial" w:eastAsia="Arial" w:hAnsi="Arial" w:cs="Arial Bold"/>
      <w:b/>
      <w:bCs/>
      <w:kern w:val="32"/>
      <w:sz w:val="28"/>
      <w:szCs w:val="32"/>
      <w:lang w:val="en-GB" w:eastAsia="en-US" w:bidi="ar-SA"/>
    </w:rPr>
  </w:style>
  <w:style w:type="character" w:customStyle="1" w:styleId="BodyTextChar">
    <w:name w:val="BodyText Char"/>
    <w:basedOn w:val="DefaultParagraphFont"/>
    <w:link w:val="BodyText"/>
    <w:rsid w:val="004F49A1"/>
    <w:rPr>
      <w:rFonts w:ascii="Arial" w:eastAsia="Arial" w:hAnsi="Arial" w:cs="Arial"/>
      <w:sz w:val="22"/>
      <w:szCs w:val="22"/>
      <w:lang w:val="en-GB" w:eastAsia="en-US" w:bidi="ar-SA"/>
    </w:rPr>
  </w:style>
  <w:style w:type="character" w:customStyle="1" w:styleId="WMOBodyTextCharChar">
    <w:name w:val="WMO_BodyText Char Char"/>
    <w:basedOn w:val="DefaultParagraphFont"/>
    <w:link w:val="WMOBodyText"/>
    <w:rsid w:val="00C4470F"/>
    <w:rPr>
      <w:rFonts w:ascii="Verdana" w:eastAsia="Verdana" w:hAnsi="Verdana" w:cs="Verdana"/>
      <w:lang w:val="en-GB"/>
    </w:rPr>
  </w:style>
  <w:style w:type="table" w:styleId="TableGrid">
    <w:name w:val="Table Grid"/>
    <w:basedOn w:val="TableNormal"/>
    <w:uiPriority w:val="39"/>
    <w:rsid w:val="00E47C1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28778B"/>
    <w:rPr>
      <w:color w:val="808080"/>
      <w:sz w:val="20"/>
    </w:rPr>
  </w:style>
  <w:style w:type="character" w:customStyle="1" w:styleId="Heading4Char">
    <w:name w:val="Heading 4 Char"/>
    <w:basedOn w:val="DefaultParagraphFont"/>
    <w:link w:val="Heading4"/>
    <w:rsid w:val="00A530E4"/>
    <w:rPr>
      <w:rFonts w:ascii="Verdana" w:eastAsia="Verdana" w:hAnsi="Verdana" w:cs="Verdana"/>
      <w:b/>
      <w:i/>
      <w:lang w:val="en-GB"/>
    </w:rPr>
  </w:style>
  <w:style w:type="paragraph" w:customStyle="1" w:styleId="Heading2Centered">
    <w:name w:val="Heading 2 + Centered"/>
    <w:aliases w:val="Before:  0 cm,First line:  0 cm + Not All caps"/>
    <w:basedOn w:val="Heading2"/>
    <w:link w:val="Heading2CenteredChar"/>
    <w:rsid w:val="00C13EEC"/>
  </w:style>
  <w:style w:type="character" w:customStyle="1" w:styleId="Heading2CenteredChar">
    <w:name w:val="Heading 2 + Centered Char"/>
    <w:aliases w:val="Before:  0 cm Char,First line:  0 cm + Not All caps Char"/>
    <w:basedOn w:val="Heading2Char"/>
    <w:link w:val="Heading2Centered"/>
    <w:rsid w:val="00C13EEC"/>
    <w:rPr>
      <w:rFonts w:ascii="Arial" w:eastAsia="Arial" w:hAnsi="Arial" w:cs="Arial"/>
      <w:b/>
      <w:bCs/>
      <w:iCs/>
      <w:caps w:val="0"/>
      <w:sz w:val="22"/>
      <w:szCs w:val="22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5E6"/>
    <w:rPr>
      <w:rFonts w:ascii="Tahoma" w:eastAsia="Arial" w:hAnsi="Tahoma" w:cs="Tahoma"/>
      <w:sz w:val="16"/>
      <w:szCs w:val="16"/>
      <w:lang w:val="en-GB" w:eastAsia="en-US"/>
    </w:rPr>
  </w:style>
  <w:style w:type="paragraph" w:customStyle="1" w:styleId="WMOTOC2">
    <w:name w:val="WMO_TOC2"/>
    <w:basedOn w:val="TOC2"/>
    <w:next w:val="Normal"/>
    <w:qFormat/>
    <w:rsid w:val="00B165E6"/>
    <w:pPr>
      <w:tabs>
        <w:tab w:val="clear" w:pos="1134"/>
        <w:tab w:val="left" w:pos="851"/>
        <w:tab w:val="right" w:leader="dot" w:pos="9639"/>
      </w:tabs>
      <w:spacing w:before="360" w:after="120"/>
      <w:ind w:left="851" w:right="567" w:hanging="851"/>
      <w:jc w:val="left"/>
    </w:pPr>
    <w:rPr>
      <w:rFonts w:eastAsia="MS Mincho"/>
      <w:b/>
      <w:smallCaps/>
      <w:noProof/>
      <w:szCs w:val="22"/>
    </w:rPr>
  </w:style>
  <w:style w:type="paragraph" w:customStyle="1" w:styleId="WMOTOC1">
    <w:name w:val="WMO_TOC1"/>
    <w:basedOn w:val="TOC1"/>
    <w:next w:val="WMOTOC2"/>
    <w:qFormat/>
    <w:rsid w:val="00B165E6"/>
    <w:pPr>
      <w:tabs>
        <w:tab w:val="clear" w:pos="1134"/>
      </w:tabs>
      <w:spacing w:before="120" w:after="120"/>
      <w:jc w:val="left"/>
    </w:pPr>
    <w:rPr>
      <w:rFonts w:eastAsia="MS Mincho"/>
      <w:b/>
      <w:smallCaps/>
      <w:noProof/>
      <w:szCs w:val="22"/>
    </w:rPr>
  </w:style>
  <w:style w:type="paragraph" w:customStyle="1" w:styleId="WMOTOC3">
    <w:name w:val="WMO_TOC3"/>
    <w:basedOn w:val="TOC3"/>
    <w:qFormat/>
    <w:rsid w:val="00B165E6"/>
    <w:pPr>
      <w:tabs>
        <w:tab w:val="clear" w:pos="1134"/>
        <w:tab w:val="left" w:pos="851"/>
        <w:tab w:val="left" w:pos="1100"/>
        <w:tab w:val="right" w:leader="dot" w:pos="9639"/>
      </w:tabs>
      <w:spacing w:before="240" w:after="120"/>
      <w:ind w:left="851" w:right="567" w:hanging="851"/>
      <w:jc w:val="left"/>
    </w:pPr>
    <w:rPr>
      <w:rFonts w:eastAsia="MS Mincho"/>
      <w:iCs/>
      <w:noProof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D5420"/>
    <w:rPr>
      <w:rFonts w:ascii="Verdana" w:eastAsia="Arial" w:hAnsi="Verdana" w:cs="Arial"/>
      <w:sz w:val="18"/>
      <w:szCs w:val="18"/>
      <w:lang w:val="en-GB" w:eastAsia="en-US"/>
    </w:rPr>
  </w:style>
  <w:style w:type="character" w:customStyle="1" w:styleId="CommentChar">
    <w:name w:val="Comment Char"/>
    <w:basedOn w:val="DefaultParagraphFont"/>
    <w:link w:val="Comment"/>
    <w:rsid w:val="000C225A"/>
    <w:rPr>
      <w:rFonts w:ascii="Verdana" w:eastAsia="Arial" w:hAnsi="Verdana" w:cs="Arial"/>
      <w:i/>
      <w:sz w:val="22"/>
      <w:szCs w:val="22"/>
      <w:lang w:val="en-GB" w:eastAsia="en-US"/>
    </w:rPr>
  </w:style>
  <w:style w:type="character" w:customStyle="1" w:styleId="BodyTextChar0">
    <w:name w:val="Body Text Char"/>
    <w:basedOn w:val="DefaultParagraphFont"/>
    <w:link w:val="BodyText0"/>
    <w:rsid w:val="006F4B29"/>
    <w:rPr>
      <w:rFonts w:ascii="Verdana" w:eastAsia="SimSun" w:hAnsi="Verdana" w:cs="Arial"/>
      <w:b/>
      <w:bCs/>
      <w:sz w:val="24"/>
      <w:szCs w:val="24"/>
      <w:lang w:val="en-GB" w:eastAsia="zh-CN"/>
    </w:rPr>
  </w:style>
  <w:style w:type="character" w:styleId="PlaceholderText">
    <w:name w:val="Placeholder Text"/>
    <w:basedOn w:val="DefaultParagraphFont"/>
    <w:rsid w:val="00BD5420"/>
    <w:rPr>
      <w:color w:val="808080"/>
    </w:rPr>
  </w:style>
  <w:style w:type="paragraph" w:customStyle="1" w:styleId="WMOIndent1">
    <w:name w:val="WMO_Indent1"/>
    <w:basedOn w:val="WMOBodyText"/>
    <w:rsid w:val="00814CC6"/>
    <w:pPr>
      <w:tabs>
        <w:tab w:val="left" w:pos="567"/>
      </w:tabs>
      <w:ind w:left="567" w:hanging="567"/>
    </w:pPr>
    <w:rPr>
      <w:rFonts w:eastAsia="Times New Roman" w:cs="Times New Roman"/>
    </w:rPr>
  </w:style>
  <w:style w:type="paragraph" w:customStyle="1" w:styleId="WMOIndent2">
    <w:name w:val="WMO_Indent2"/>
    <w:basedOn w:val="WMOIndent1"/>
    <w:rsid w:val="00814CC6"/>
    <w:pPr>
      <w:tabs>
        <w:tab w:val="clear" w:pos="567"/>
        <w:tab w:val="left" w:pos="1134"/>
      </w:tabs>
      <w:ind w:left="1134"/>
    </w:pPr>
  </w:style>
  <w:style w:type="paragraph" w:customStyle="1" w:styleId="WMOIndent3">
    <w:name w:val="WMO_Indent3"/>
    <w:basedOn w:val="WMOIndent2"/>
    <w:rsid w:val="00814CC6"/>
    <w:pPr>
      <w:tabs>
        <w:tab w:val="clear" w:pos="1134"/>
        <w:tab w:val="left" w:pos="1701"/>
      </w:tabs>
      <w:ind w:left="1701"/>
    </w:pPr>
  </w:style>
  <w:style w:type="paragraph" w:customStyle="1" w:styleId="WMONote">
    <w:name w:val="WMO_Note"/>
    <w:basedOn w:val="WMOBodyText"/>
    <w:qFormat/>
    <w:rsid w:val="00B62F03"/>
    <w:pPr>
      <w:tabs>
        <w:tab w:val="left" w:pos="1418"/>
      </w:tabs>
      <w:ind w:left="1418" w:hanging="1418"/>
    </w:pPr>
    <w:rPr>
      <w:bCs/>
      <w:sz w:val="18"/>
      <w:szCs w:val="18"/>
    </w:rPr>
  </w:style>
  <w:style w:type="paragraph" w:customStyle="1" w:styleId="WMOIndent4">
    <w:name w:val="WMO_Indent4"/>
    <w:basedOn w:val="WMOIndent3"/>
    <w:qFormat/>
    <w:rsid w:val="00814CC6"/>
    <w:pPr>
      <w:tabs>
        <w:tab w:val="clear" w:pos="1701"/>
        <w:tab w:val="left" w:pos="2268"/>
      </w:tabs>
      <w:ind w:left="2268"/>
    </w:pPr>
  </w:style>
  <w:style w:type="paragraph" w:customStyle="1" w:styleId="WMOComment">
    <w:name w:val="WMO_Comment"/>
    <w:basedOn w:val="WMOBodyText"/>
    <w:next w:val="WMOBodyText"/>
    <w:link w:val="WMOCommentChar"/>
    <w:qFormat/>
    <w:rsid w:val="003245D3"/>
    <w:rPr>
      <w:i/>
    </w:rPr>
  </w:style>
  <w:style w:type="character" w:customStyle="1" w:styleId="WMOCommentChar">
    <w:name w:val="WMO_Comment Char"/>
    <w:basedOn w:val="WMOBodyTextCharChar"/>
    <w:link w:val="WMOComment"/>
    <w:rsid w:val="003245D3"/>
    <w:rPr>
      <w:rFonts w:ascii="Verdana" w:eastAsia="Verdana" w:hAnsi="Verdana" w:cs="Verdana"/>
      <w:i/>
      <w:lang w:val="en-GB"/>
    </w:rPr>
  </w:style>
  <w:style w:type="character" w:customStyle="1" w:styleId="Heading3Char">
    <w:name w:val="Heading 3 Char"/>
    <w:basedOn w:val="DefaultParagraphFont"/>
    <w:link w:val="Heading3"/>
    <w:rsid w:val="00A80767"/>
    <w:rPr>
      <w:rFonts w:ascii="Verdana" w:eastAsia="Verdana" w:hAnsi="Verdana" w:cs="Verdana"/>
      <w:b/>
      <w:bCs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2231A"/>
    <w:rPr>
      <w:color w:val="605E5C"/>
      <w:shd w:val="clear" w:color="auto" w:fill="E1DFDD"/>
    </w:rPr>
  </w:style>
  <w:style w:type="paragraph" w:styleId="Revision">
    <w:name w:val="Revision"/>
    <w:hidden/>
    <w:semiHidden/>
    <w:rsid w:val="0081222A"/>
    <w:rPr>
      <w:rFonts w:ascii="Verdana" w:eastAsia="Arial" w:hAnsi="Verdana" w:cs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6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ibrary.wmo.int/doc_num.php?explnum_id=11189" TargetMode="External"/><Relationship Id="rId18" Type="http://schemas.openxmlformats.org/officeDocument/2006/relationships/hyperlink" Target="https://library.wmo.int/doc_num.php?explnum_id=5054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library.wmo.int/doc_num.php?explnum_id=11189" TargetMode="External"/><Relationship Id="rId17" Type="http://schemas.openxmlformats.org/officeDocument/2006/relationships/hyperlink" Target="https://library.wmo.int/doc_num.php?explnum_id=5054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library.wmo.int/doc_num.php?explnum_id=11189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library.wmo.int/doc_num.php?explnum_id=11189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library.wmo.int/doc_num.php?explnum_id=5054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ibrary.wmo.int/doc_num.php?explnum_id=5054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59FCA29978B940B5A3D89EF27385AE" ma:contentTypeVersion="" ma:contentTypeDescription="Create a new document." ma:contentTypeScope="" ma:versionID="bf9365c25a92441b1ee6c305e75e8ee5">
  <xsd:schema xmlns:xsd="http://www.w3.org/2001/XMLSchema" xmlns:xs="http://www.w3.org/2001/XMLSchema" xmlns:p="http://schemas.microsoft.com/office/2006/metadata/properties" xmlns:ns2="1c5fc8e0-0999-4fb6-bf1f-7ab008e6dd1d" targetNamespace="http://schemas.microsoft.com/office/2006/metadata/properties" ma:root="true" ma:fieldsID="4b90bfc561bd565481a8f67666d1c250" ns2:_="">
    <xsd:import namespace="1c5fc8e0-0999-4fb6-bf1f-7ab008e6dd1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fc8e0-0999-4fb6-bf1f-7ab008e6dd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AAF5C790-8245-4D22-94A7-EC2D561ABD42}"/>
</file>

<file path=customXml/itemProps2.xml><?xml version="1.0" encoding="utf-8"?>
<ds:datastoreItem xmlns:ds="http://schemas.openxmlformats.org/officeDocument/2006/customXml" ds:itemID="{4D20D50D-8F4D-4581-A6DB-25A81D5B93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E4C997-AFE9-4FD5-8B67-4DD00902483D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3679bf0f-1d7e-438f-afa5-6ebf1e20f9b8"/>
    <ds:schemaRef ds:uri="http://purl.org/dc/elements/1.1/"/>
    <ds:schemaRef ds:uri="ce21bc6c-711a-4065-a01c-a8f0e29e3ad8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107187F-4D77-40D0-95C3-8ECA16D5B8AB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WMO Document Template</vt:lpstr>
    </vt:vector>
  </TitlesOfParts>
  <Company>WMO</Company>
  <LinksUpToDate>false</LinksUpToDate>
  <CharactersWithSpaces>3750</CharactersWithSpaces>
  <SharedDoc>false</SharedDoc>
  <HLinks>
    <vt:vector size="18" baseType="variant">
      <vt:variant>
        <vt:i4>2228298</vt:i4>
      </vt:variant>
      <vt:variant>
        <vt:i4>152</vt:i4>
      </vt:variant>
      <vt:variant>
        <vt:i4>0</vt:i4>
      </vt:variant>
      <vt:variant>
        <vt:i4>5</vt:i4>
      </vt:variant>
      <vt:variant>
        <vt:lpwstr>ftp://ftp.wmo.int/Documents/PublicWeb/mainweb/meetings/cbodies/governance/congress_reports/english/pdf/1026_E.pdf</vt:lpwstr>
      </vt:variant>
      <vt:variant>
        <vt:lpwstr/>
      </vt:variant>
      <vt:variant>
        <vt:i4>4784202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_Draft_Recommendation_X.X/1</vt:lpwstr>
      </vt:variant>
      <vt:variant>
        <vt:i4>983122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_DRAFT_RESOLUTION_4.2/1_(EC-64)%20-%20PU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WMO Document Template</dc:title>
  <dc:creator>Brian Cover</dc:creator>
  <cp:lastModifiedBy>Elena Vicente</cp:lastModifiedBy>
  <cp:revision>72</cp:revision>
  <cp:lastPrinted>2013-03-12T09:27:00Z</cp:lastPrinted>
  <dcterms:created xsi:type="dcterms:W3CDTF">2023-01-13T14:30:00Z</dcterms:created>
  <dcterms:modified xsi:type="dcterms:W3CDTF">2023-01-17T09:20:00Z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0x0101003F59FCA29978B940B5A3D89EF27385AE</vt:lpwstr>
  </property>
  <property fmtid="{D5CDD505-2E9C-101B-9397-08002B2CF9AE}" pid="3" name="MediaServiceImageTags">
    <vt:lpwstr/>
  </property>
  <property fmtid="{D5CDD505-2E9C-101B-9397-08002B2CF9AE}" pid="4" name="TranslatedWith">
    <vt:lpwstr>Mercury</vt:lpwstr>
  </property>
  <property fmtid="{D5CDD505-2E9C-101B-9397-08002B2CF9AE}" pid="5" name="GeneratedBy">
    <vt:lpwstr>laura.marin</vt:lpwstr>
  </property>
  <property fmtid="{D5CDD505-2E9C-101B-9397-08002B2CF9AE}" pid="6" name="GeneratedDate">
    <vt:lpwstr>01/13/2023 15:44:26</vt:lpwstr>
  </property>
  <property fmtid="{D5CDD505-2E9C-101B-9397-08002B2CF9AE}" pid="7" name="OriginalDocID">
    <vt:lpwstr>800b91ff-e26e-4581-8b20-e13e0bc4beef</vt:lpwstr>
  </property>
</Properties>
</file>